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3C9669D" w14:textId="5532AC2C" w:rsidR="00386F48" w:rsidRPr="00386F48" w:rsidRDefault="00D16219" w:rsidP="00D16219">
      <w:pPr>
        <w:numPr>
          <w:ilvl w:val="0"/>
          <w:numId w:val="5"/>
        </w:numPr>
        <w:bidi/>
        <w:spacing w:before="120"/>
        <w:ind w:left="274"/>
        <w:rPr>
          <w:b/>
          <w:bCs/>
          <w:sz w:val="22"/>
          <w:szCs w:val="22"/>
        </w:rPr>
      </w:pPr>
      <w:r>
        <w:rPr>
          <w:rFonts w:hint="cs"/>
          <w:b/>
          <w:bCs/>
          <w:sz w:val="22"/>
          <w:szCs w:val="22"/>
          <w:rtl/>
        </w:rPr>
        <w:t>الغرض</w:t>
      </w:r>
    </w:p>
    <w:p w14:paraId="40727F0F" w14:textId="77777777" w:rsidR="00386F48" w:rsidRPr="00386F48" w:rsidRDefault="00386F48" w:rsidP="00386F48">
      <w:pPr>
        <w:rPr>
          <w:sz w:val="18"/>
        </w:rPr>
      </w:pPr>
      <w:r w:rsidRPr="00386F48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8B7747" wp14:editId="2A6BA514">
                <wp:simplePos x="0" y="0"/>
                <wp:positionH relativeFrom="margin">
                  <wp:posOffset>-96520</wp:posOffset>
                </wp:positionH>
                <wp:positionV relativeFrom="paragraph">
                  <wp:posOffset>86995</wp:posOffset>
                </wp:positionV>
                <wp:extent cx="6207125" cy="330200"/>
                <wp:effectExtent l="0" t="0" r="22225" b="12700"/>
                <wp:wrapNone/>
                <wp:docPr id="111" name="Rectangl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7125" cy="3302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2E4A57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0B96A1" id="Rectangle 111" o:spid="_x0000_s1026" style="position:absolute;margin-left:-7.6pt;margin-top:6.85pt;width:488.75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gzMXwIAALUEAAAOAAAAZHJzL2Uyb0RvYy54bWysVEtv2zAMvg/YfxB0X+2kSR9GkiJo12FA&#10;0RZrh54ZWbIN6DVKidP9+lGy23TdTsMuMilSfHz86MXF3mi2kxg6Z5d8clRyJq1wdWebJf/+eP3p&#10;jLMQwdagnZVL/iwDv1h9/LDofSWnrnW6lsgoiA1V75e8jdFXRRFEKw2EI+elJaNyaCCSik1RI/QU&#10;3ehiWpYnRe+w9uiEDIFurwYjX+X4SkkR75QKMjK95FRbzCfmc5POYrWAqkHwbSfGMuAfqjDQWUr6&#10;GuoKIrAtdn+EMp1AF5yKR8KZwinVCZl7oG4m5btuHlrwMvdC4AT/ClP4f2HF7e4eWVfT7CYTziwY&#10;GtI3gg1soyVLlwRR70NFng/+HkctkJj63Ss06UudsH2G9fkVVrmPTNDlybQ8nUznnAmyHR+XNLcU&#10;tDi89hjiF+kMS8KSI+XPaMLuJsTB9cUlJbPuutOa7qHSlvVU+3k5p+kKIAYpDZFE46mnYBvOQDdE&#10;TRExhwxOd3V6nl4HbDaXGtkOiB7Tz7P1/HSs7De3lPsKQjv4ZdPopm0KIzPRxlITVgM6Sdq4+pkA&#10;RjcwL3hx3VG0GwjxHpCoRmXT+sQ7OpR21IsbJc5ahz//dp/8iQFk5awn6lKfP7aAkjP91RI3ziez&#10;WeJ6Vmbz0ykp+NayeWuxW3PpqH2aPlWXxeQf9Yuo0Jkn2rJ1ykomsIJyD4iOymUcVor2VMj1OrsR&#10;vz3EG/vgRQqecEo4Pu6fAP046EgUuXUvNIfq3bwH3/TSuvU2OtVlMhxwJRIlhXYj02nc47R8b/Xs&#10;dfjbrH4BAAD//wMAUEsDBBQABgAIAAAAIQB9g/RR4AAAAAkBAAAPAAAAZHJzL2Rvd25yZXYueG1s&#10;TI9BS8NAEIXvgv9hGcFbu2lqU43ZFLG0YA8FG/G8yY5JMDsbsps2/feOJz0O7+O9b7LNZDtxxsG3&#10;jhQs5hEIpMqZlmoFH8Vu9gjCB01Gd45QwRU9bPLbm0ynxl3oHc+nUAsuIZ9qBU0IfSqlrxq02s9d&#10;j8TZlxusDnwOtTSDvnC57WQcRYm0uiVeaHSPrw1W36fRKhgP13pblMc3WRx3h2142LfJ516p+7vp&#10;5RlEwCn8wfCrz+qQs1PpRjJedApmi1XMKAfLNQgGnpJ4CaJUkKzWIPNM/v8g/wEAAP//AwBQSwEC&#10;LQAUAAYACAAAACEAtoM4kv4AAADhAQAAEwAAAAAAAAAAAAAAAAAAAAAAW0NvbnRlbnRfVHlwZXNd&#10;LnhtbFBLAQItABQABgAIAAAAIQA4/SH/1gAAAJQBAAALAAAAAAAAAAAAAAAAAC8BAABfcmVscy8u&#10;cmVsc1BLAQItABQABgAIAAAAIQAW0gzMXwIAALUEAAAOAAAAAAAAAAAAAAAAAC4CAABkcnMvZTJv&#10;RG9jLnhtbFBLAQItABQABgAIAAAAIQB9g/RR4AAAAAkBAAAPAAAAAAAAAAAAAAAAALkEAABkcnMv&#10;ZG93bnJldi54bWxQSwUGAAAAAAQABADzAAAAxgUAAAAA&#10;" filled="f" strokecolor="#2e4a57" strokeweight="1.5pt">
                <w10:wrap anchorx="margin"/>
              </v:rect>
            </w:pict>
          </mc:Fallback>
        </mc:AlternateContent>
      </w:r>
    </w:p>
    <w:p w14:paraId="10125323" w14:textId="0328D6EE" w:rsidR="00386F48" w:rsidRPr="00386F48" w:rsidRDefault="00D16219" w:rsidP="00226C23">
      <w:pPr>
        <w:bidi/>
        <w:rPr>
          <w:i/>
        </w:rPr>
      </w:pPr>
      <w:r>
        <w:rPr>
          <w:rFonts w:hint="cs"/>
          <w:i/>
          <w:rtl/>
        </w:rPr>
        <w:t xml:space="preserve">على الجهة تحديد الغرض من إعداد الإجراء </w:t>
      </w:r>
      <w:r w:rsidR="00226C23">
        <w:rPr>
          <w:rFonts w:hint="cs"/>
          <w:i/>
          <w:rtl/>
        </w:rPr>
        <w:t>ووقت</w:t>
      </w:r>
      <w:r>
        <w:rPr>
          <w:rFonts w:hint="cs"/>
          <w:i/>
          <w:rtl/>
        </w:rPr>
        <w:t xml:space="preserve"> استخدامه والأشخاص المعنيين بتطبيقه</w:t>
      </w:r>
    </w:p>
    <w:p w14:paraId="2A0C11C6" w14:textId="77777777" w:rsidR="00386F48" w:rsidRPr="00386F48" w:rsidRDefault="00386F48" w:rsidP="00386F48">
      <w:pPr>
        <w:rPr>
          <w:i/>
        </w:rPr>
      </w:pPr>
      <w:bookmarkStart w:id="0" w:name="_Toc488684315"/>
      <w:bookmarkStart w:id="1" w:name="_Toc497473929"/>
      <w:bookmarkStart w:id="2" w:name="_Toc24444300"/>
      <w:bookmarkStart w:id="3" w:name="_Toc27490342"/>
    </w:p>
    <w:bookmarkEnd w:id="0"/>
    <w:bookmarkEnd w:id="1"/>
    <w:bookmarkEnd w:id="2"/>
    <w:bookmarkEnd w:id="3"/>
    <w:p w14:paraId="2C12AB47" w14:textId="1044CAEE" w:rsidR="00386F48" w:rsidRPr="00386F48" w:rsidRDefault="00D16219" w:rsidP="00D16219">
      <w:pPr>
        <w:numPr>
          <w:ilvl w:val="0"/>
          <w:numId w:val="5"/>
        </w:numPr>
        <w:bidi/>
        <w:spacing w:before="120"/>
        <w:ind w:left="274"/>
        <w:rPr>
          <w:b/>
          <w:bCs/>
          <w:sz w:val="22"/>
          <w:szCs w:val="22"/>
        </w:rPr>
      </w:pPr>
      <w:r>
        <w:rPr>
          <w:rFonts w:hint="cs"/>
          <w:b/>
          <w:bCs/>
          <w:sz w:val="22"/>
          <w:szCs w:val="22"/>
          <w:rtl/>
        </w:rPr>
        <w:t>النطاق</w:t>
      </w:r>
    </w:p>
    <w:p w14:paraId="63418E2B" w14:textId="77777777" w:rsidR="00386F48" w:rsidRPr="00386F48" w:rsidRDefault="00386F48" w:rsidP="00386F48">
      <w:pPr>
        <w:keepNext/>
        <w:suppressAutoHyphens/>
      </w:pPr>
      <w:r w:rsidRPr="00386F48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A8B246" wp14:editId="28CC289C">
                <wp:simplePos x="0" y="0"/>
                <wp:positionH relativeFrom="margin">
                  <wp:posOffset>-102870</wp:posOffset>
                </wp:positionH>
                <wp:positionV relativeFrom="paragraph">
                  <wp:posOffset>86995</wp:posOffset>
                </wp:positionV>
                <wp:extent cx="6207125" cy="393700"/>
                <wp:effectExtent l="0" t="0" r="22225" b="25400"/>
                <wp:wrapNone/>
                <wp:docPr id="112" name="Rectangl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7125" cy="3937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2E4A57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336B64" id="Rectangle 112" o:spid="_x0000_s1026" style="position:absolute;margin-left:-8.1pt;margin-top:6.85pt;width:488.75pt;height:3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QPMYQIAALUEAAAOAAAAZHJzL2Uyb0RvYy54bWysVE1v2zAMvQ/YfxB0X+24SdMGTYqgXYcB&#10;RVusHXpmZMk2oK9RSpzu14+S3Tbrdhp2UUiRfhQfH3N+sTea7SSGztklnxyVnEkrXN3ZZsm/P15/&#10;OuUsRLA1aGflkj/LwC9WHz+c934hK9c6XUtkBGLDovdL3sboF0URRCsNhCPnpaWgcmggkotNUSP0&#10;hG50UZXlSdE7rD06IUOg26shyFcZXykp4p1SQUaml5zeFvOJ+dyks1idw6JB8G0nxmfAP7zCQGep&#10;6CvUFURgW+z+gDKdQBecikfCmcIp1QmZe6BuJuW7bh5a8DL3QuQE/0pT+H+w4nZ3j6yraXaTijML&#10;hob0jWgD22jJ0iVR1PuwoMwHf4+jF8hM/e4VmvRLnbB9pvX5lVa5j0zQ5UlVzifVjDNBseOz43mZ&#10;eS/evvYY4hfpDEvGkiPVz2zC7iZEqkipLympmHXXndZ5dNqynt5+Vs5ougJIQUpDJNN46inYhjPQ&#10;DUlTRMyQwemuTp8noIDN5lIj2wHJo/o8Xc/mqV0q91taqn0FoR3ycmhM0zbByCy08amJq4GdZG1c&#10;/UwEoxuUF7y47gjtBkK8BySp0bNpfeIdHUo76sWNFmetw59/u0/5pACKctaTdKnPH1tAyZn+akkb&#10;Z5PpNGk9O9PZvCIHDyObw4jdmktH7U9oUb3IZsqP+sVU6MwTbdk6VaUQWEG1B0ZH5zIOK0V7KuR6&#10;ndNI3x7ijX3wIoEnnhKPj/snQD8OOpJEbt2LzGHxbt5D7jDx9TY61WUxvPFKo0oO7UYe2rjHafkO&#10;/Zz19m+z+gUAAP//AwBQSwMEFAAGAAgAAAAhAFF5O/PgAAAACQEAAA8AAABkcnMvZG93bnJldi54&#10;bWxMj0FPg0AQhe8m/ofNmHhrF1oFiyyNsWkTe2hiMT0vMAKRnSXs0tJ/73iqx8n78t436XoynTjj&#10;4FpLCsJ5AAKptFVLtYKvfDt7AeG8pkp3llDBFR2ss/u7VCeVvdAnno++FlxCLtEKGu/7REpXNmi0&#10;m9seibNvOxjt+RxqWQ36wuWmk4sgiKTRLfFCo3t8b7D8OY5Gwbi/1pu8OHzI/LDdb/zTro1OO6Ue&#10;H6a3VxAeJ3+D4U+f1SFjp8KOVDnRKZiF0YJRDpYxCAZWUbgEUSiIn2OQWSr/f5D9AgAA//8DAFBL&#10;AQItABQABgAIAAAAIQC2gziS/gAAAOEBAAATAAAAAAAAAAAAAAAAAAAAAABbQ29udGVudF9UeXBl&#10;c10ueG1sUEsBAi0AFAAGAAgAAAAhADj9If/WAAAAlAEAAAsAAAAAAAAAAAAAAAAALwEAAF9yZWxz&#10;Ly5yZWxzUEsBAi0AFAAGAAgAAAAhAKrdA8xhAgAAtQQAAA4AAAAAAAAAAAAAAAAALgIAAGRycy9l&#10;Mm9Eb2MueG1sUEsBAi0AFAAGAAgAAAAhAFF5O/PgAAAACQEAAA8AAAAAAAAAAAAAAAAAuwQAAGRy&#10;cy9kb3ducmV2LnhtbFBLBQYAAAAABAAEAPMAAADIBQAAAAA=&#10;" filled="f" strokecolor="#2e4a57" strokeweight="1.5pt">
                <w10:wrap anchorx="margin"/>
              </v:rect>
            </w:pict>
          </mc:Fallback>
        </mc:AlternateContent>
      </w:r>
    </w:p>
    <w:p w14:paraId="10872CDF" w14:textId="34E8FC97" w:rsidR="00D16219" w:rsidRPr="00386F48" w:rsidRDefault="00D16219" w:rsidP="00226C23">
      <w:pPr>
        <w:bidi/>
        <w:rPr>
          <w:i/>
        </w:rPr>
      </w:pPr>
      <w:r>
        <w:rPr>
          <w:rFonts w:hint="cs"/>
          <w:i/>
          <w:rtl/>
        </w:rPr>
        <w:t>توضيح نطاق</w:t>
      </w:r>
      <w:r w:rsidR="00226C23">
        <w:rPr>
          <w:rFonts w:hint="cs"/>
          <w:i/>
          <w:rtl/>
        </w:rPr>
        <w:t xml:space="preserve"> العمل المشمول</w:t>
      </w:r>
      <w:r>
        <w:rPr>
          <w:rFonts w:hint="cs"/>
          <w:i/>
          <w:rtl/>
        </w:rPr>
        <w:t xml:space="preserve"> </w:t>
      </w:r>
      <w:r w:rsidR="00226C23">
        <w:rPr>
          <w:rFonts w:hint="cs"/>
          <w:i/>
          <w:rtl/>
        </w:rPr>
        <w:t>ب</w:t>
      </w:r>
      <w:r w:rsidR="00A02FD1">
        <w:rPr>
          <w:rFonts w:hint="cs"/>
          <w:i/>
          <w:rtl/>
        </w:rPr>
        <w:t xml:space="preserve">الإجراء </w:t>
      </w:r>
      <w:r w:rsidR="00226C23">
        <w:rPr>
          <w:rFonts w:hint="cs"/>
          <w:i/>
          <w:rtl/>
        </w:rPr>
        <w:t>والمستثنى.</w:t>
      </w:r>
    </w:p>
    <w:p w14:paraId="18C44D2D" w14:textId="77777777" w:rsidR="00386F48" w:rsidRPr="00386F48" w:rsidRDefault="00386F48" w:rsidP="00386F48">
      <w:pPr>
        <w:rPr>
          <w:i/>
        </w:rPr>
      </w:pPr>
    </w:p>
    <w:p w14:paraId="3DD163A1" w14:textId="77777777" w:rsidR="00386F48" w:rsidRPr="00386F48" w:rsidRDefault="00386F48" w:rsidP="00386F48">
      <w:pPr>
        <w:rPr>
          <w:i/>
        </w:rPr>
      </w:pPr>
    </w:p>
    <w:p w14:paraId="24E7FEBE" w14:textId="3D73C242" w:rsidR="00386F48" w:rsidRPr="00386F48" w:rsidRDefault="00D16219" w:rsidP="00691E83">
      <w:pPr>
        <w:numPr>
          <w:ilvl w:val="0"/>
          <w:numId w:val="5"/>
        </w:numPr>
        <w:bidi/>
        <w:spacing w:before="120"/>
        <w:ind w:left="274"/>
        <w:rPr>
          <w:b/>
          <w:bCs/>
          <w:sz w:val="22"/>
          <w:szCs w:val="22"/>
        </w:rPr>
      </w:pPr>
      <w:r>
        <w:rPr>
          <w:rFonts w:hint="cs"/>
          <w:b/>
          <w:bCs/>
          <w:sz w:val="22"/>
          <w:szCs w:val="22"/>
          <w:rtl/>
        </w:rPr>
        <w:t>التع</w:t>
      </w:r>
      <w:r w:rsidR="00691E83">
        <w:rPr>
          <w:rFonts w:hint="cs"/>
          <w:b/>
          <w:bCs/>
          <w:sz w:val="22"/>
          <w:szCs w:val="22"/>
          <w:rtl/>
        </w:rPr>
        <w:t>ريفات</w:t>
      </w:r>
    </w:p>
    <w:p w14:paraId="73247E09" w14:textId="7FE51E4C" w:rsidR="00386F48" w:rsidRPr="00386F48" w:rsidRDefault="00B816B5" w:rsidP="00386F48">
      <w:pPr>
        <w:keepNext/>
        <w:suppressAutoHyphens/>
      </w:pPr>
      <w:r w:rsidRPr="00386F48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3EA1D8" wp14:editId="34806E15">
                <wp:simplePos x="0" y="0"/>
                <wp:positionH relativeFrom="margin">
                  <wp:posOffset>-102408</wp:posOffset>
                </wp:positionH>
                <wp:positionV relativeFrom="paragraph">
                  <wp:posOffset>84340</wp:posOffset>
                </wp:positionV>
                <wp:extent cx="6207125" cy="748145"/>
                <wp:effectExtent l="0" t="0" r="22225" b="13970"/>
                <wp:wrapNone/>
                <wp:docPr id="113" name="Rectangl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7125" cy="74814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2E4A57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9528A9" id="Rectangle 113" o:spid="_x0000_s1026" style="position:absolute;left:0;text-align:left;margin-left:-8.05pt;margin-top:6.65pt;width:488.75pt;height:58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dHBXwIAALUEAAAOAAAAZHJzL2Uyb0RvYy54bWysVMlu2zAQvRfoPxC8N7JcO06E2IGRNEWB&#10;IDGSFDmPKVISwK1D2nL69R1SytK0p6IXajbO8vhGZ+cHo9leYuicXfLyaMKZtMLVnW2W/PvD1acT&#10;zkIEW4N2Vi75kwz8fPXxw1nvKzl1rdO1REZJbKh6v+RtjL4qiiBaaSAcOS8tOZVDA5FUbIoaoafs&#10;RhfTyeS46B3WHp2QIZD1cnDyVc6vlBTxVqkgI9NLTr3FfGI+t+ksVmdQNQi+7cTYBvxDFwY6S0Vf&#10;Ul1CBLbD7o9UphPoglPxSDhTOKU6IfMMNE05eTfNfQte5lkInOBfYAr/L6242W+QdTW9XfmZMwuG&#10;HumOYAPbaMmSkSDqfago8t5vcNQCiWneg0KTvjQJO2RYn15glYfIBBmPp5NFOZ1zJsi3mJ2Us3lK&#10;Wrze9hjiV+kMS8KSI9XPaML+OsQh9DkkFbPuqtOa7FBpy3rq/XQyp9cVQAxSGiKJxtNMwTacgW6I&#10;miJiThmc7up0Pd0O2GwvNLI9ED2mX2br+WLs7LewVPsSQjvEZdcYpm1KIzPRxlYTVgM6Sdq6+okA&#10;RjcwL3hx1VG2awhxA0hUo7ZpfeItHUo7msWNEmetw59/s6d4YgB5OeuJujTnjx2g5Ex/s8SN03I2&#10;S1zPymy+mJKCbz3btx67MxeOxi9pUb3IYoqP+llU6Mwjbdk6VSUXWEG1B0RH5SIOK0V7KuR6ncOI&#10;3x7itb33IiVPOCUcHw6PgH586EgUuXHPNIfq3XsPsemmdetddKrLZHjFlUiUFNqNTKdxj9PyvdVz&#10;1OvfZvULAAD//wMAUEsDBBQABgAIAAAAIQArMVyG3wAAAAoBAAAPAAAAZHJzL2Rvd25yZXYueG1s&#10;TI/BasJAEIbvhb7DMoXedLNVQhuzkVJRqAdBU3reJGMSmp0N2Y3Gt+94ao8z/8c/36TryXbigoNv&#10;HWlQ8wgEUumqlmoNX/l29grCB0OV6Ryhhht6WGePD6lJKnelI15OoRZcQj4xGpoQ+kRKXzZojZ+7&#10;HomzsxusCTwOtawGc+Vy28mXKIqlNS3xhcb0+NFg+XMarYZxf6s3eXH4lPlhu9+E5a6Nv3daPz9N&#10;7ysQAafwB8Ndn9UhY6fCjVR50WmYqVgxysFiAYKBt1gtQRT3hVIgs1T+fyH7BQAA//8DAFBLAQIt&#10;ABQABgAIAAAAIQC2gziS/gAAAOEBAAATAAAAAAAAAAAAAAAAAAAAAABbQ29udGVudF9UeXBlc10u&#10;eG1sUEsBAi0AFAAGAAgAAAAhADj9If/WAAAAlAEAAAsAAAAAAAAAAAAAAAAALwEAAF9yZWxzLy5y&#10;ZWxzUEsBAi0AFAAGAAgAAAAhAItt0cFfAgAAtQQAAA4AAAAAAAAAAAAAAAAALgIAAGRycy9lMm9E&#10;b2MueG1sUEsBAi0AFAAGAAgAAAAhACsxXIbfAAAACgEAAA8AAAAAAAAAAAAAAAAAuQQAAGRycy9k&#10;b3ducmV2LnhtbFBLBQYAAAAABAAEAPMAAADFBQAAAAA=&#10;" filled="f" strokecolor="#2e4a57" strokeweight="1.5pt">
                <w10:wrap anchorx="margin"/>
              </v:rect>
            </w:pict>
          </mc:Fallback>
        </mc:AlternateConten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86F48" w:rsidRPr="00386F48" w14:paraId="6ABFB753" w14:textId="77777777" w:rsidTr="00D16219">
        <w:tc>
          <w:tcPr>
            <w:tcW w:w="4672" w:type="dxa"/>
            <w:shd w:val="clear" w:color="auto" w:fill="C6D9F1" w:themeFill="text2" w:themeFillTint="33"/>
          </w:tcPr>
          <w:p w14:paraId="5A041641" w14:textId="6BCD6BF8" w:rsidR="00386F48" w:rsidRPr="00B816B5" w:rsidRDefault="00D16219" w:rsidP="00B816B5">
            <w:pPr>
              <w:jc w:val="center"/>
              <w:rPr>
                <w:bCs/>
              </w:rPr>
            </w:pPr>
            <w:r w:rsidRPr="00B816B5">
              <w:rPr>
                <w:rFonts w:hint="cs"/>
                <w:bCs/>
                <w:rtl/>
              </w:rPr>
              <w:t>ال</w:t>
            </w:r>
            <w:r w:rsidR="00B816B5" w:rsidRPr="00B816B5">
              <w:rPr>
                <w:rFonts w:hint="cs"/>
                <w:bCs/>
                <w:rtl/>
              </w:rPr>
              <w:t>مصطلحات</w:t>
            </w:r>
          </w:p>
        </w:tc>
        <w:tc>
          <w:tcPr>
            <w:tcW w:w="4673" w:type="dxa"/>
            <w:shd w:val="clear" w:color="auto" w:fill="C6D9F1" w:themeFill="text2" w:themeFillTint="33"/>
          </w:tcPr>
          <w:p w14:paraId="69D6A689" w14:textId="64829042" w:rsidR="00386F48" w:rsidRPr="00B816B5" w:rsidRDefault="00D16219" w:rsidP="00386F48">
            <w:pPr>
              <w:jc w:val="center"/>
              <w:rPr>
                <w:bCs/>
              </w:rPr>
            </w:pPr>
            <w:r w:rsidRPr="00B816B5">
              <w:rPr>
                <w:rFonts w:hint="cs"/>
                <w:bCs/>
                <w:rtl/>
              </w:rPr>
              <w:t>الوصف</w:t>
            </w:r>
          </w:p>
        </w:tc>
      </w:tr>
      <w:tr w:rsidR="00386F48" w:rsidRPr="00386F48" w14:paraId="0E65CE89" w14:textId="77777777" w:rsidTr="00D16219">
        <w:tc>
          <w:tcPr>
            <w:tcW w:w="4672" w:type="dxa"/>
          </w:tcPr>
          <w:p w14:paraId="57E8D806" w14:textId="6912AEEC" w:rsidR="00D16219" w:rsidRPr="00D16219" w:rsidRDefault="00D16219" w:rsidP="0098095D">
            <w:pPr>
              <w:bidi/>
              <w:jc w:val="left"/>
              <w:rPr>
                <w:u w:val="single"/>
              </w:rPr>
            </w:pPr>
            <w:r w:rsidRPr="00D16219">
              <w:rPr>
                <w:rFonts w:hint="cs"/>
                <w:u w:val="single"/>
                <w:rtl/>
              </w:rPr>
              <w:t xml:space="preserve">إضافة </w:t>
            </w:r>
            <w:r w:rsidR="00B816B5">
              <w:rPr>
                <w:rFonts w:hint="cs"/>
                <w:u w:val="single"/>
                <w:rtl/>
              </w:rPr>
              <w:t xml:space="preserve">أي </w:t>
            </w:r>
            <w:r w:rsidR="004D2D32">
              <w:rPr>
                <w:rFonts w:hint="cs"/>
                <w:u w:val="single"/>
                <w:rtl/>
              </w:rPr>
              <w:t>مصطلح ي</w:t>
            </w:r>
            <w:r w:rsidRPr="00D16219">
              <w:rPr>
                <w:rFonts w:hint="cs"/>
                <w:u w:val="single"/>
                <w:rtl/>
              </w:rPr>
              <w:t xml:space="preserve">تطلب </w:t>
            </w:r>
            <w:r w:rsidR="0098095D">
              <w:rPr>
                <w:rFonts w:hint="cs"/>
                <w:u w:val="single"/>
                <w:rtl/>
              </w:rPr>
              <w:t>تعريف وتوضيح في هذا الجدول</w:t>
            </w:r>
            <w:r w:rsidRPr="00D16219">
              <w:rPr>
                <w:rFonts w:hint="cs"/>
                <w:u w:val="single"/>
                <w:rtl/>
              </w:rPr>
              <w:t xml:space="preserve"> </w:t>
            </w:r>
            <w:r w:rsidR="0098095D">
              <w:rPr>
                <w:rFonts w:hint="cs"/>
                <w:u w:val="single"/>
                <w:rtl/>
              </w:rPr>
              <w:t>للمحافظة على اتساق المحتوى.</w:t>
            </w:r>
          </w:p>
        </w:tc>
        <w:tc>
          <w:tcPr>
            <w:tcW w:w="4673" w:type="dxa"/>
          </w:tcPr>
          <w:p w14:paraId="1AB43519" w14:textId="4106BB4B" w:rsidR="00D16219" w:rsidRPr="00D16219" w:rsidRDefault="00D16219" w:rsidP="0098095D">
            <w:pPr>
              <w:bidi/>
              <w:jc w:val="left"/>
              <w:rPr>
                <w:u w:val="single"/>
              </w:rPr>
            </w:pPr>
            <w:r w:rsidRPr="00D16219">
              <w:rPr>
                <w:rFonts w:hint="cs"/>
                <w:u w:val="single"/>
                <w:rtl/>
              </w:rPr>
              <w:t xml:space="preserve">إضافة </w:t>
            </w:r>
            <w:r w:rsidR="0098095D">
              <w:rPr>
                <w:rFonts w:hint="cs"/>
                <w:u w:val="single"/>
                <w:rtl/>
              </w:rPr>
              <w:t xml:space="preserve">تعريف </w:t>
            </w:r>
            <w:r w:rsidRPr="00D16219">
              <w:rPr>
                <w:rFonts w:hint="cs"/>
                <w:u w:val="single"/>
                <w:rtl/>
              </w:rPr>
              <w:t xml:space="preserve">المصطلح في </w:t>
            </w:r>
            <w:r w:rsidR="0098095D">
              <w:rPr>
                <w:rFonts w:hint="cs"/>
                <w:u w:val="single"/>
                <w:rtl/>
              </w:rPr>
              <w:t>هذا الجزء من الجدول.</w:t>
            </w:r>
          </w:p>
        </w:tc>
      </w:tr>
      <w:tr w:rsidR="00386F48" w:rsidRPr="00386F48" w14:paraId="689F3E76" w14:textId="77777777" w:rsidTr="00D16219">
        <w:tc>
          <w:tcPr>
            <w:tcW w:w="4672" w:type="dxa"/>
          </w:tcPr>
          <w:p w14:paraId="72B11810" w14:textId="77777777" w:rsidR="00386F48" w:rsidRPr="00386F48" w:rsidRDefault="00386F48" w:rsidP="00386F48">
            <w:pPr>
              <w:suppressAutoHyphens/>
            </w:pPr>
          </w:p>
        </w:tc>
        <w:tc>
          <w:tcPr>
            <w:tcW w:w="4673" w:type="dxa"/>
          </w:tcPr>
          <w:p w14:paraId="0EF503CB" w14:textId="77777777" w:rsidR="00386F48" w:rsidRPr="00386F48" w:rsidRDefault="00386F48" w:rsidP="00386F48">
            <w:pPr>
              <w:suppressAutoHyphens/>
            </w:pPr>
          </w:p>
        </w:tc>
      </w:tr>
    </w:tbl>
    <w:p w14:paraId="402C2C27" w14:textId="1E4E6DE1" w:rsidR="00386F48" w:rsidRPr="00386F48" w:rsidRDefault="00386F48" w:rsidP="00386F48">
      <w:pPr>
        <w:suppressAutoHyphens/>
      </w:pPr>
    </w:p>
    <w:p w14:paraId="79A6B499" w14:textId="08CA7F0B" w:rsidR="00386F48" w:rsidRPr="00386F48" w:rsidRDefault="004D2D32" w:rsidP="004D2D32">
      <w:pPr>
        <w:numPr>
          <w:ilvl w:val="0"/>
          <w:numId w:val="5"/>
        </w:numPr>
        <w:bidi/>
        <w:spacing w:before="120"/>
        <w:ind w:left="274"/>
        <w:rPr>
          <w:b/>
          <w:bCs/>
          <w:sz w:val="22"/>
          <w:szCs w:val="22"/>
        </w:rPr>
      </w:pPr>
      <w:r>
        <w:rPr>
          <w:rFonts w:hint="cs"/>
          <w:b/>
          <w:bCs/>
          <w:sz w:val="22"/>
          <w:szCs w:val="22"/>
          <w:rtl/>
        </w:rPr>
        <w:t>المراجع</w:t>
      </w:r>
    </w:p>
    <w:p w14:paraId="0B6B4905" w14:textId="77777777" w:rsidR="00386F48" w:rsidRPr="00386F48" w:rsidRDefault="00386F48" w:rsidP="00386F48">
      <w:pPr>
        <w:keepNext/>
        <w:suppressAutoHyphens/>
      </w:pPr>
      <w:r w:rsidRPr="00386F48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C7E3A3" wp14:editId="6574B2F6">
                <wp:simplePos x="0" y="0"/>
                <wp:positionH relativeFrom="margin">
                  <wp:posOffset>-102408</wp:posOffset>
                </wp:positionH>
                <wp:positionV relativeFrom="paragraph">
                  <wp:posOffset>90747</wp:posOffset>
                </wp:positionV>
                <wp:extent cx="6207125" cy="872317"/>
                <wp:effectExtent l="0" t="0" r="22225" b="23495"/>
                <wp:wrapNone/>
                <wp:docPr id="114" name="Rectangl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7125" cy="872317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2E4A57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5B602A" id="Rectangle 114" o:spid="_x0000_s1026" style="position:absolute;margin-left:-8.05pt;margin-top:7.15pt;width:488.75pt;height:68.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rYAXwIAALUEAAAOAAAAZHJzL2Uyb0RvYy54bWysVEtPGzEQvlfqf7B8L5vdJgRWJCgKpaqE&#10;AAEV54nX+5D86tjJhv76jr0bQmlPVS/eeXken7/Zi8u9Vmwn0XfWLHh+MuFMGmGrzjQL/v3p+tMZ&#10;Zz6AqUBZIxf8RXp+ufz44aJ3pSxsa1UlkVES48veLXgbgiuzzItWavAn1klDztqihkAqNlmF0FN2&#10;rbJiMjnNeouVQyuk92S9Gpx8mfLXtRThrq69DEwtOPUW0onp3MQzW15A2SC4thNjG/APXWjoDBV9&#10;TXUFAdgWuz9S6U6g9bYOJ8LqzNZ1J2SagabJJ++meWzByTQLgePdK0z+/6UVt7t7ZF1Fb5dPOTOg&#10;6ZEeCDYwjZIsGgmi3vmSIh/dPY6aJzHOu69Rxy9NwvYJ1pdXWOU+MEHG02Iyz4sZZ4J8Z/Picz6P&#10;SbPjbYc+fJVWsygsOFL9hCbsbnwYQg8hsZix151SZIdSGdZT7+eTGb2uAGJQrSCQqB3N5E3DGaiG&#10;qCkCppTeqq6K1+Ntj81mrZDtgOhRfJmuZofOfguLta/At0Ncco0DKBPTyES0sdWI1YBOlDa2eiGA&#10;0Q7M805cd5TtBny4BySqUdu0PuGOjlpZmsWOEmetxZ9/s8d4YgB5OeuJujTnjy2g5Ex9M8SN83w6&#10;jVxPynQ2L0jBt57NW4/Z6rWl8XNaVCeSGOODOog1Wv1MW7aKVckFRlDtAdFRWYdhpWhPhVytUhjx&#10;20G4MY9OxOQRp4jj0/4Z0I0PHYgit/ZAcyjfvfcQG28au9oGW3eJDEdciURRod1IdBr3OC7fWz1F&#10;Hf82y18AAAD//wMAUEsDBBQABgAIAAAAIQDSwuX74AAAAAoBAAAPAAAAZHJzL2Rvd25yZXYueG1s&#10;TI/BToNAEIbvJr7DZky8tQuKqMjSGJs2sYcmFuN5YUcgsrOEXVr69o6nepz5v/zzTb6abS+OOPrO&#10;kYJ4GYFAqp3pqFHwWW4WTyB80GR07wgVnNHDqri+ynVm3Ik+8HgIjeAS8plW0IYwZFL6ukWr/dIN&#10;SJx9u9HqwOPYSDPqE5fbXt5FUSqt7ogvtHrAtxbrn8NkFUy7c7Muq/27LPeb3Tok2y792ip1ezO/&#10;voAIOIcLDH/6rA4FO1VuIuNFr2ARpzGjHCT3IBh4TuMERMWLh/gRZJHL/y8UvwAAAP//AwBQSwEC&#10;LQAUAAYACAAAACEAtoM4kv4AAADhAQAAEwAAAAAAAAAAAAAAAAAAAAAAW0NvbnRlbnRfVHlwZXNd&#10;LnhtbFBLAQItABQABgAIAAAAIQA4/SH/1gAAAJQBAAALAAAAAAAAAAAAAAAAAC8BAABfcmVscy8u&#10;cmVsc1BLAQItABQABgAIAAAAIQCinrYAXwIAALUEAAAOAAAAAAAAAAAAAAAAAC4CAABkcnMvZTJv&#10;RG9jLnhtbFBLAQItABQABgAIAAAAIQDSwuX74AAAAAoBAAAPAAAAAAAAAAAAAAAAALkEAABkcnMv&#10;ZG93bnJldi54bWxQSwUGAAAAAAQABADzAAAAxgUAAAAA&#10;" filled="f" strokecolor="#2e4a57" strokeweight="1.5pt">
                <w10:wrap anchorx="margin"/>
              </v:rect>
            </w:pict>
          </mc:Fallback>
        </mc:AlternateContent>
      </w:r>
    </w:p>
    <w:p w14:paraId="6F5E3C77" w14:textId="64FD66A4" w:rsidR="004D2D32" w:rsidRDefault="009B055F" w:rsidP="009B055F">
      <w:pPr>
        <w:bidi/>
        <w:rPr>
          <w:i/>
          <w:rtl/>
        </w:rPr>
      </w:pPr>
      <w:r>
        <w:rPr>
          <w:rFonts w:hint="cs"/>
          <w:i/>
          <w:rtl/>
        </w:rPr>
        <w:t>إدراج</w:t>
      </w:r>
      <w:r w:rsidR="004D2D32">
        <w:rPr>
          <w:rFonts w:hint="cs"/>
          <w:i/>
          <w:rtl/>
        </w:rPr>
        <w:t xml:space="preserve"> </w:t>
      </w:r>
      <w:r>
        <w:rPr>
          <w:rFonts w:hint="cs"/>
          <w:i/>
          <w:rtl/>
        </w:rPr>
        <w:t>ال</w:t>
      </w:r>
      <w:r w:rsidR="004D2D32">
        <w:rPr>
          <w:rFonts w:hint="cs"/>
          <w:i/>
          <w:rtl/>
        </w:rPr>
        <w:t xml:space="preserve">مراجع و/أو </w:t>
      </w:r>
      <w:r>
        <w:rPr>
          <w:rFonts w:hint="cs"/>
          <w:i/>
          <w:rtl/>
        </w:rPr>
        <w:t>وثائق المشروع الداعمة في هذا القسم، بتوضيح</w:t>
      </w:r>
      <w:r w:rsidR="004D2D32">
        <w:rPr>
          <w:rFonts w:hint="cs"/>
          <w:i/>
          <w:rtl/>
        </w:rPr>
        <w:t xml:space="preserve"> عنوان المستند ورقمه ورقم المراجعة </w:t>
      </w:r>
      <w:r>
        <w:rPr>
          <w:rFonts w:hint="cs"/>
          <w:i/>
          <w:rtl/>
        </w:rPr>
        <w:t>أ</w:t>
      </w:r>
      <w:r w:rsidR="004D2D32">
        <w:rPr>
          <w:rFonts w:hint="cs"/>
          <w:i/>
          <w:rtl/>
        </w:rPr>
        <w:t>و</w:t>
      </w:r>
      <w:r>
        <w:rPr>
          <w:rFonts w:hint="cs"/>
          <w:i/>
          <w:rtl/>
        </w:rPr>
        <w:t xml:space="preserve"> </w:t>
      </w:r>
      <w:r w:rsidR="004D2D32">
        <w:rPr>
          <w:rFonts w:hint="cs"/>
          <w:i/>
          <w:rtl/>
        </w:rPr>
        <w:t xml:space="preserve">أي </w:t>
      </w:r>
      <w:r>
        <w:rPr>
          <w:rFonts w:hint="cs"/>
          <w:i/>
          <w:rtl/>
        </w:rPr>
        <w:t>تعريف يتميز فيه المستند</w:t>
      </w:r>
      <w:r w:rsidR="004D2D32">
        <w:rPr>
          <w:rFonts w:hint="cs"/>
          <w:i/>
          <w:rtl/>
        </w:rPr>
        <w:t xml:space="preserve"> (كالنسخة المنشورة أو التاريخ). وي</w:t>
      </w:r>
      <w:r>
        <w:rPr>
          <w:rFonts w:hint="cs"/>
          <w:i/>
          <w:rtl/>
        </w:rPr>
        <w:t>مكن</w:t>
      </w:r>
      <w:r w:rsidR="004D2D32">
        <w:rPr>
          <w:rFonts w:hint="cs"/>
          <w:i/>
          <w:rtl/>
        </w:rPr>
        <w:t xml:space="preserve"> الاكتفاء </w:t>
      </w:r>
      <w:r w:rsidR="00927C32">
        <w:rPr>
          <w:rFonts w:hint="cs"/>
          <w:i/>
          <w:rtl/>
        </w:rPr>
        <w:t>بكتابة</w:t>
      </w:r>
      <w:r w:rsidR="004D2D32">
        <w:rPr>
          <w:rFonts w:hint="cs"/>
          <w:i/>
          <w:rtl/>
        </w:rPr>
        <w:t xml:space="preserve"> رقم القسم المرجعي </w:t>
      </w:r>
      <w:r>
        <w:rPr>
          <w:rFonts w:hint="cs"/>
          <w:i/>
          <w:rtl/>
        </w:rPr>
        <w:t>للمراجع الواردة في الإجراء</w:t>
      </w:r>
      <w:r w:rsidR="004D2D32">
        <w:rPr>
          <w:rFonts w:hint="cs"/>
          <w:i/>
          <w:rtl/>
        </w:rPr>
        <w:t xml:space="preserve"> (مثال: المرجع 4.1، 4.2، 4.3 ...إلخ) دون الحاجة إلى </w:t>
      </w:r>
      <w:r>
        <w:rPr>
          <w:rFonts w:hint="cs"/>
          <w:i/>
          <w:rtl/>
        </w:rPr>
        <w:t>تكرار عنوان المستند ب</w:t>
      </w:r>
      <w:r w:rsidR="004D2D32">
        <w:rPr>
          <w:rFonts w:hint="cs"/>
          <w:i/>
          <w:rtl/>
        </w:rPr>
        <w:t>الكامل.</w:t>
      </w:r>
    </w:p>
    <w:p w14:paraId="5C11DFFE" w14:textId="5D57910A" w:rsidR="00927C32" w:rsidRDefault="00927C32" w:rsidP="00927C32">
      <w:pPr>
        <w:bidi/>
        <w:rPr>
          <w:i/>
          <w:rtl/>
        </w:rPr>
      </w:pPr>
    </w:p>
    <w:p w14:paraId="03640C05" w14:textId="77777777" w:rsidR="00927C32" w:rsidRPr="00386F48" w:rsidRDefault="00927C32" w:rsidP="00927C32">
      <w:pPr>
        <w:bidi/>
        <w:rPr>
          <w:i/>
        </w:rPr>
      </w:pPr>
    </w:p>
    <w:p w14:paraId="1447833A" w14:textId="77777777" w:rsidR="00386F48" w:rsidRPr="00386F48" w:rsidRDefault="00386F48" w:rsidP="00386F48">
      <w:pPr>
        <w:rPr>
          <w:i/>
        </w:rPr>
      </w:pPr>
    </w:p>
    <w:p w14:paraId="16820896" w14:textId="657CBDF8" w:rsidR="00386F48" w:rsidRPr="00386F48" w:rsidRDefault="00927C32" w:rsidP="00600627">
      <w:pPr>
        <w:numPr>
          <w:ilvl w:val="0"/>
          <w:numId w:val="5"/>
        </w:numPr>
        <w:bidi/>
        <w:spacing w:before="120"/>
        <w:ind w:left="274"/>
        <w:rPr>
          <w:b/>
          <w:bCs/>
          <w:sz w:val="22"/>
          <w:szCs w:val="22"/>
        </w:rPr>
      </w:pPr>
      <w:r>
        <w:rPr>
          <w:rFonts w:hint="cs"/>
          <w:b/>
          <w:bCs/>
          <w:sz w:val="22"/>
          <w:szCs w:val="22"/>
          <w:rtl/>
        </w:rPr>
        <w:t>المسؤوليات</w:t>
      </w:r>
    </w:p>
    <w:p w14:paraId="15902508" w14:textId="77777777" w:rsidR="00386F48" w:rsidRPr="00386F48" w:rsidRDefault="00386F48" w:rsidP="00386F48">
      <w:pPr>
        <w:keepNext/>
        <w:suppressAutoHyphens/>
      </w:pPr>
      <w:r w:rsidRPr="00386F48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0283E6" wp14:editId="008AE40D">
                <wp:simplePos x="0" y="0"/>
                <wp:positionH relativeFrom="margin">
                  <wp:posOffset>-102870</wp:posOffset>
                </wp:positionH>
                <wp:positionV relativeFrom="paragraph">
                  <wp:posOffset>94615</wp:posOffset>
                </wp:positionV>
                <wp:extent cx="6207125" cy="615950"/>
                <wp:effectExtent l="0" t="0" r="22225" b="12700"/>
                <wp:wrapNone/>
                <wp:docPr id="115" name="Rectangl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7125" cy="6159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2E4A57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05B86" id="Rectangle 115" o:spid="_x0000_s1026" style="position:absolute;margin-left:-8.1pt;margin-top:7.45pt;width:488.75pt;height:48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38YYAIAALUEAAAOAAAAZHJzL2Uyb0RvYy54bWysVE1v2zAMvQ/YfxB0Xx0HSbsGTYqgXYcB&#10;RRu0HXpmZMk2IEuapMTpfv2eZPdj3U7DLgop0o/i42POzg+dZnvpQ2vNkpdHE86kEbZqTb3k3x+u&#10;Pn3mLEQyFWlr5JI/ycDPVx8/nPVuIae2sbqSngHEhEXvlryJ0S2KIohGdhSOrJMGQWV9RxGur4vK&#10;Uw/0ThfTyeS46K2vnLdChoDbyyHIVxlfKSnirVJBRqaXHG+L+fT53KazWJ3RovbkmlaMz6B/eEVH&#10;rUHRF6hLisR2vv0DqmuFt8GqeCRsV1ilWiFzD+imnLzr5r4hJ3MvICe4F5rC/4MVN/uNZ22F2ZVz&#10;zgx1GNIdaCNTa8nSJSjqXVgg895t/OgFmKnfg/Jd+kUn7JBpfXqhVR4iE7g8nk5OyinQBWLH5fx0&#10;nnkvXr92PsSv0nYsGUvuUT+zSfvrEFERqc8pqZixV63WeXTasB5vP50AkwmCgpSmCLNz6CmYmjPS&#10;NaQpos+Qweq2Sp8noODr7YX2bE+Qx/TLbD0/Se2i3G9pqfYlhWbIy6ExTZsEI7PQxqcmrgZ2krW1&#10;1RMI9nZQXnDiqgXaNYW4IQ+p4dlYn3iLQ2mLXuxocdZY//Nv9ykfCkCUsx7SRZ8/duQlZ/qbgTZO&#10;y9ksaT07s/nJFI5/G9m+jZhdd2HRfolFdSKbKT/qZ1N52z1iy9apKkJkBGoPjI7ORRxWCnsq5Hqd&#10;06BvR/Ha3DuRwBNPiceHwyN5Nw46QiI39lnmtHg37yF3mPh6F61qsxheecWokoPdyEMb9zgt31s/&#10;Z73+26x+AQAA//8DAFBLAwQUAAYACAAAACEAONiUQOAAAAAKAQAADwAAAGRycy9kb3ducmV2Lnht&#10;bEyPwUrDQBCG74LvsIzgrd2klmBiNkUsLdhDoY143mTHJJidDdlNm76940mPM//HP9/km9n24oKj&#10;7xwpiJcRCKTamY4aBR/lbvEMwgdNRveOUMENPWyK+7tcZ8Zd6YSXc2gEl5DPtII2hCGT0tctWu2X&#10;bkDi7MuNVgcex0aaUV+53PZyFUWJtLojvtDqAd9arL/Pk1UwHW7NtqyO77I87g7bsN53yedeqceH&#10;+fUFRMA5/MHwq8/qULBT5SYyXvQKFnGyYpSDdQqCgTSJn0BUvIjjFGSRy/8vFD8AAAD//wMAUEsB&#10;Ai0AFAAGAAgAAAAhALaDOJL+AAAA4QEAABMAAAAAAAAAAAAAAAAAAAAAAFtDb250ZW50X1R5cGVz&#10;XS54bWxQSwECLQAUAAYACAAAACEAOP0h/9YAAACUAQAACwAAAAAAAAAAAAAAAAAvAQAAX3JlbHMv&#10;LnJlbHNQSwECLQAUAAYACAAAACEAh+N/GGACAAC1BAAADgAAAAAAAAAAAAAAAAAuAgAAZHJzL2Uy&#10;b0RvYy54bWxQSwECLQAUAAYACAAAACEAONiUQOAAAAAKAQAADwAAAAAAAAAAAAAAAAC6BAAAZHJz&#10;L2Rvd25yZXYueG1sUEsFBgAAAAAEAAQA8wAAAMcFAAAAAA==&#10;" filled="f" strokecolor="#2e4a57" strokeweight="1.5pt">
                <w10:wrap anchorx="margin"/>
              </v:rect>
            </w:pict>
          </mc:Fallback>
        </mc:AlternateContent>
      </w:r>
    </w:p>
    <w:p w14:paraId="5875FD0D" w14:textId="71333876" w:rsidR="00927C32" w:rsidRDefault="00927C32" w:rsidP="00C00336">
      <w:pPr>
        <w:bidi/>
        <w:rPr>
          <w:i/>
          <w:rtl/>
        </w:rPr>
      </w:pPr>
      <w:r>
        <w:rPr>
          <w:rFonts w:hint="cs"/>
          <w:i/>
          <w:rtl/>
        </w:rPr>
        <w:t xml:space="preserve">تحديد أدوار ومسؤوليات الأشخاص </w:t>
      </w:r>
      <w:r w:rsidR="00C00336">
        <w:rPr>
          <w:rFonts w:hint="cs"/>
          <w:i/>
          <w:rtl/>
        </w:rPr>
        <w:t>المعنيين</w:t>
      </w:r>
      <w:r>
        <w:rPr>
          <w:rFonts w:hint="cs"/>
          <w:i/>
          <w:rtl/>
        </w:rPr>
        <w:t xml:space="preserve"> </w:t>
      </w:r>
      <w:r w:rsidR="00C00336">
        <w:rPr>
          <w:rFonts w:hint="cs"/>
          <w:i/>
          <w:rtl/>
        </w:rPr>
        <w:t>ب</w:t>
      </w:r>
      <w:r>
        <w:rPr>
          <w:rFonts w:hint="cs"/>
          <w:i/>
          <w:rtl/>
        </w:rPr>
        <w:t>ال</w:t>
      </w:r>
      <w:r w:rsidR="008F11F3">
        <w:rPr>
          <w:rFonts w:hint="cs"/>
          <w:i/>
          <w:rtl/>
        </w:rPr>
        <w:t>إجراء</w:t>
      </w:r>
      <w:r w:rsidR="00C00336">
        <w:rPr>
          <w:rFonts w:hint="cs"/>
          <w:i/>
          <w:rtl/>
        </w:rPr>
        <w:t xml:space="preserve">، بحيث يتم توضيح المسؤولين عن اتخاذ القرارات وكذلك المسؤولين عن </w:t>
      </w:r>
      <w:r>
        <w:rPr>
          <w:rFonts w:hint="cs"/>
          <w:i/>
          <w:rtl/>
        </w:rPr>
        <w:t>إعداد ومراجعة الإجراء ومن</w:t>
      </w:r>
      <w:r w:rsidR="00C00336">
        <w:rPr>
          <w:rFonts w:hint="cs"/>
          <w:i/>
          <w:rtl/>
        </w:rPr>
        <w:t xml:space="preserve"> هم</w:t>
      </w:r>
      <w:r>
        <w:rPr>
          <w:rFonts w:hint="cs"/>
          <w:i/>
          <w:rtl/>
        </w:rPr>
        <w:t xml:space="preserve"> أطراف المصلحة الآخرين.</w:t>
      </w:r>
    </w:p>
    <w:p w14:paraId="571E30C1" w14:textId="77777777" w:rsidR="00927C32" w:rsidRPr="00386F48" w:rsidRDefault="00927C32" w:rsidP="00927C32">
      <w:pPr>
        <w:bidi/>
        <w:rPr>
          <w:i/>
        </w:rPr>
      </w:pPr>
    </w:p>
    <w:p w14:paraId="757F089D" w14:textId="77777777" w:rsidR="00386F48" w:rsidRPr="00386F48" w:rsidRDefault="00386F48" w:rsidP="00386F48">
      <w:pPr>
        <w:rPr>
          <w:i/>
        </w:rPr>
      </w:pPr>
    </w:p>
    <w:p w14:paraId="257A6234" w14:textId="340EC3CB" w:rsidR="00386F48" w:rsidRPr="00386F48" w:rsidRDefault="00927C32" w:rsidP="00600627">
      <w:pPr>
        <w:numPr>
          <w:ilvl w:val="0"/>
          <w:numId w:val="5"/>
        </w:numPr>
        <w:bidi/>
        <w:spacing w:before="120"/>
        <w:ind w:left="274"/>
        <w:rPr>
          <w:b/>
          <w:bCs/>
          <w:sz w:val="22"/>
          <w:szCs w:val="22"/>
        </w:rPr>
      </w:pPr>
      <w:r>
        <w:rPr>
          <w:rFonts w:hint="cs"/>
          <w:b/>
          <w:bCs/>
          <w:sz w:val="22"/>
          <w:szCs w:val="22"/>
          <w:rtl/>
        </w:rPr>
        <w:t>العملية</w:t>
      </w:r>
      <w:r w:rsidR="00691E83">
        <w:rPr>
          <w:rFonts w:hint="cs"/>
          <w:b/>
          <w:bCs/>
          <w:sz w:val="22"/>
          <w:szCs w:val="22"/>
          <w:rtl/>
        </w:rPr>
        <w:t xml:space="preserve"> (الإجراء)</w:t>
      </w:r>
    </w:p>
    <w:p w14:paraId="63161F68" w14:textId="77777777" w:rsidR="00386F48" w:rsidRPr="00386F48" w:rsidRDefault="00386F48" w:rsidP="00386F48">
      <w:pPr>
        <w:keepNext/>
        <w:suppressAutoHyphens/>
      </w:pPr>
      <w:r w:rsidRPr="00386F48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5B83DD" wp14:editId="30DE9785">
                <wp:simplePos x="0" y="0"/>
                <wp:positionH relativeFrom="margin">
                  <wp:posOffset>-102870</wp:posOffset>
                </wp:positionH>
                <wp:positionV relativeFrom="paragraph">
                  <wp:posOffset>92710</wp:posOffset>
                </wp:positionV>
                <wp:extent cx="6208395" cy="711200"/>
                <wp:effectExtent l="0" t="0" r="20955" b="12700"/>
                <wp:wrapNone/>
                <wp:docPr id="116" name="Rectangl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8395" cy="7112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2E4A57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1984BA" id="Rectangle 116" o:spid="_x0000_s1026" style="position:absolute;margin-left:-8.1pt;margin-top:7.3pt;width:488.85pt;height:5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LctYAIAALUEAAAOAAAAZHJzL2Uyb0RvYy54bWysVEtv2zAMvg/YfxB0Xx1nSR9GkyJo12FA&#10;0RZth54ZWbIN6DVKidP9+lGy02bdTsMuMilSfHz86POLndFsKzF0zi54eTThTFrh6s42C/796frT&#10;KWchgq1BOysX/EUGfrH8+OG895WcutbpWiKjIDZUvV/wNkZfFUUQrTQQjpyXlozKoYFIKjZFjdBT&#10;dKOL6WRyXPQOa49OyBDo9mow8mWOr5QU8U6pICPTC061xXxiPtfpLJbnUDUIvu3EWAb8QxUGOktJ&#10;X0NdQQS2we6PUKYT6IJT8Ug4UzilOiFzD9RNOXnXzWMLXuZeCJzgX2EK/y+suN3eI+tqml15zJkF&#10;Q0N6INjANlqydEkQ9T5U5Pno73HUAomp351Ck77UCdtlWF9eYZW7yARdHk8np5/P5pwJsp2UJc0t&#10;BS3eXnsM8at0hiVhwZHyZzRhexPi4Lp3Scmsu+60pnuotGU91X42mdN0BRCDlIZIovHUU7ANZ6Ab&#10;oqaImEMGp7s6PU+vAzbrS41sC0SP6ZfZan4yVvabW8p9BaEd/LJpdNM2hZGZaGOpCasBnSStXf1C&#10;AKMbmBe8uO4o2g2EeA9IVKOyaX3iHR1KO+rFjRJnrcOff7tP/sQAsnLWE3Wpzx8bQMmZ/maJG2fl&#10;bJa4npXZ/GRKCh5a1ocWuzGXjtovaVG9yGLyj3ovKnTmmbZslbKSCayg3AOio3IZh5WiPRVytcpu&#10;xG8P8cY+epGCJ5wSjk+7Z0A/DjoSRW7dnuZQvZv34JteWrfaRKe6TIY3XIlESaHdyHQa9zgt36Ge&#10;vd7+NstfAAAA//8DAFBLAwQUAAYACAAAACEAaaB5dN8AAAAKAQAADwAAAGRycy9kb3ducmV2Lnht&#10;bEyPwUrDQBCG74LvsIzgrd0k1EXTbIpYWrCHgo30vEnGJJidDdlNm76940mPM//HP99km9n24oKj&#10;7xxpiJcRCKTK1R01Gj6L3eIZhA+GatM7Qg039LDJ7+8yk9buSh94OYVGcAn51GhoQxhSKX3VojV+&#10;6QYkzr7caE3gcWxkPZorl9teJlGkpDUd8YXWDPjWYvV9mqyG6XBrtkV5fJfFcXfYhtW+U+e91o8P&#10;8+saRMA5/MHwq8/qkLNT6Saqveg1LGKVMMrBSoFg4EXFTyBKXiRKgcwz+f+F/AcAAP//AwBQSwEC&#10;LQAUAAYACAAAACEAtoM4kv4AAADhAQAAEwAAAAAAAAAAAAAAAAAAAAAAW0NvbnRlbnRfVHlwZXNd&#10;LnhtbFBLAQItABQABgAIAAAAIQA4/SH/1gAAAJQBAAALAAAAAAAAAAAAAAAAAC8BAABfcmVscy8u&#10;cmVsc1BLAQItABQABgAIAAAAIQCKKLctYAIAALUEAAAOAAAAAAAAAAAAAAAAAC4CAABkcnMvZTJv&#10;RG9jLnhtbFBLAQItABQABgAIAAAAIQBpoHl03wAAAAoBAAAPAAAAAAAAAAAAAAAAALoEAABkcnMv&#10;ZG93bnJldi54bWxQSwUGAAAAAAQABADzAAAAxgUAAAAA&#10;" filled="f" strokecolor="#2e4a57" strokeweight="1.5pt">
                <w10:wrap anchorx="margin"/>
              </v:rect>
            </w:pict>
          </mc:Fallback>
        </mc:AlternateContent>
      </w:r>
    </w:p>
    <w:p w14:paraId="0275A69C" w14:textId="2ABC1D92" w:rsidR="00927C32" w:rsidRDefault="00927C32" w:rsidP="003E7C74">
      <w:pPr>
        <w:bidi/>
        <w:rPr>
          <w:i/>
          <w:rtl/>
        </w:rPr>
      </w:pPr>
      <w:r>
        <w:rPr>
          <w:rFonts w:hint="cs"/>
          <w:i/>
          <w:rtl/>
        </w:rPr>
        <w:t xml:space="preserve">توضيح </w:t>
      </w:r>
      <w:r w:rsidR="003E7C74">
        <w:rPr>
          <w:rFonts w:hint="cs"/>
          <w:i/>
          <w:rtl/>
        </w:rPr>
        <w:t>العملية التي يجب</w:t>
      </w:r>
      <w:r w:rsidR="009E62EE">
        <w:rPr>
          <w:rFonts w:hint="cs"/>
          <w:i/>
          <w:rtl/>
        </w:rPr>
        <w:t xml:space="preserve"> اتباعها</w:t>
      </w:r>
      <w:r>
        <w:rPr>
          <w:rFonts w:hint="cs"/>
          <w:i/>
          <w:rtl/>
        </w:rPr>
        <w:t xml:space="preserve"> وإعداد </w:t>
      </w:r>
      <w:r w:rsidR="003E7C74">
        <w:rPr>
          <w:rFonts w:hint="cs"/>
          <w:i/>
          <w:rtl/>
        </w:rPr>
        <w:t xml:space="preserve">مخطط بياني يوضح </w:t>
      </w:r>
      <w:r>
        <w:rPr>
          <w:rFonts w:hint="cs"/>
          <w:i/>
          <w:rtl/>
        </w:rPr>
        <w:t xml:space="preserve">سير العملية </w:t>
      </w:r>
      <w:r w:rsidR="003E7C74">
        <w:rPr>
          <w:rFonts w:hint="cs"/>
          <w:i/>
          <w:rtl/>
        </w:rPr>
        <w:t>بأساليب موحدة (مث</w:t>
      </w:r>
      <w:r>
        <w:rPr>
          <w:rFonts w:hint="cs"/>
          <w:i/>
          <w:rtl/>
        </w:rPr>
        <w:t xml:space="preserve">ل: </w:t>
      </w:r>
      <w:r w:rsidR="003E7C74">
        <w:rPr>
          <w:rFonts w:hint="cs"/>
          <w:i/>
          <w:rtl/>
        </w:rPr>
        <w:t>اتساق الألوان والرموز وغيرها</w:t>
      </w:r>
      <w:r>
        <w:rPr>
          <w:rFonts w:hint="cs"/>
          <w:i/>
          <w:rtl/>
        </w:rPr>
        <w:t xml:space="preserve">). </w:t>
      </w:r>
      <w:r w:rsidR="003E7C74">
        <w:rPr>
          <w:rFonts w:hint="cs"/>
          <w:i/>
          <w:rtl/>
        </w:rPr>
        <w:t>قد يكون هناك</w:t>
      </w:r>
      <w:r>
        <w:rPr>
          <w:rFonts w:hint="cs"/>
          <w:i/>
          <w:rtl/>
        </w:rPr>
        <w:t xml:space="preserve"> تشابه </w:t>
      </w:r>
      <w:r w:rsidR="003E7C74">
        <w:rPr>
          <w:rFonts w:hint="cs"/>
          <w:i/>
          <w:rtl/>
        </w:rPr>
        <w:t>في العمليات، ولكن كل عملية لها جوانب خاصة  تعتمد على الإجراء المُعد. ويجب أن تكون</w:t>
      </w:r>
      <w:r>
        <w:rPr>
          <w:rFonts w:hint="cs"/>
          <w:i/>
          <w:rtl/>
        </w:rPr>
        <w:t xml:space="preserve"> العملية</w:t>
      </w:r>
      <w:r w:rsidR="00053895">
        <w:rPr>
          <w:rFonts w:hint="cs"/>
          <w:i/>
          <w:rtl/>
        </w:rPr>
        <w:t xml:space="preserve"> </w:t>
      </w:r>
      <w:r>
        <w:rPr>
          <w:rFonts w:hint="cs"/>
          <w:i/>
          <w:rtl/>
        </w:rPr>
        <w:t xml:space="preserve">سهلة </w:t>
      </w:r>
      <w:r w:rsidR="003E7C74">
        <w:rPr>
          <w:rFonts w:hint="cs"/>
          <w:i/>
          <w:rtl/>
        </w:rPr>
        <w:t xml:space="preserve">ومتوافقة </w:t>
      </w:r>
      <w:r w:rsidR="009E62EE">
        <w:rPr>
          <w:rFonts w:hint="cs"/>
          <w:i/>
          <w:rtl/>
        </w:rPr>
        <w:t>مع الإجراء.</w:t>
      </w:r>
    </w:p>
    <w:p w14:paraId="77BC8D4D" w14:textId="0E7FBFA8" w:rsidR="009E62EE" w:rsidRDefault="009E62EE" w:rsidP="009E62EE">
      <w:pPr>
        <w:bidi/>
        <w:rPr>
          <w:i/>
          <w:rtl/>
        </w:rPr>
      </w:pPr>
    </w:p>
    <w:p w14:paraId="55E83CD6" w14:textId="77777777" w:rsidR="009E62EE" w:rsidRPr="00386F48" w:rsidRDefault="009E62EE" w:rsidP="009E62EE">
      <w:pPr>
        <w:bidi/>
        <w:rPr>
          <w:i/>
        </w:rPr>
      </w:pPr>
    </w:p>
    <w:p w14:paraId="7427F666" w14:textId="77777777" w:rsidR="00386F48" w:rsidRPr="00386F48" w:rsidRDefault="00386F48" w:rsidP="00386F48">
      <w:pPr>
        <w:rPr>
          <w:i/>
        </w:rPr>
      </w:pPr>
    </w:p>
    <w:p w14:paraId="3C24987F" w14:textId="52DB7B95" w:rsidR="00386F48" w:rsidRPr="00386F48" w:rsidRDefault="009E62EE" w:rsidP="00691E83">
      <w:pPr>
        <w:numPr>
          <w:ilvl w:val="0"/>
          <w:numId w:val="5"/>
        </w:numPr>
        <w:bidi/>
        <w:spacing w:before="120"/>
        <w:ind w:left="274"/>
        <w:rPr>
          <w:b/>
          <w:bCs/>
          <w:sz w:val="22"/>
          <w:szCs w:val="22"/>
        </w:rPr>
      </w:pPr>
      <w:r>
        <w:rPr>
          <w:rFonts w:hint="cs"/>
          <w:b/>
          <w:bCs/>
          <w:sz w:val="22"/>
          <w:szCs w:val="22"/>
          <w:rtl/>
        </w:rPr>
        <w:t>الم</w:t>
      </w:r>
      <w:r w:rsidR="00691E83">
        <w:rPr>
          <w:rFonts w:hint="cs"/>
          <w:b/>
          <w:bCs/>
          <w:sz w:val="22"/>
          <w:szCs w:val="22"/>
          <w:rtl/>
        </w:rPr>
        <w:t>لحقات</w:t>
      </w:r>
    </w:p>
    <w:p w14:paraId="62FB1A46" w14:textId="77777777" w:rsidR="00386F48" w:rsidRPr="00386F48" w:rsidRDefault="00386F48" w:rsidP="00386F48">
      <w:pPr>
        <w:keepNext/>
        <w:rPr>
          <w:b/>
          <w:i/>
        </w:rPr>
      </w:pPr>
      <w:r w:rsidRPr="00386F48">
        <w:rPr>
          <w:rFonts w:cs="Arial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678D6D" wp14:editId="2DA96CB6">
                <wp:simplePos x="0" y="0"/>
                <wp:positionH relativeFrom="margin">
                  <wp:posOffset>-102870</wp:posOffset>
                </wp:positionH>
                <wp:positionV relativeFrom="paragraph">
                  <wp:posOffset>97155</wp:posOffset>
                </wp:positionV>
                <wp:extent cx="6208395" cy="469900"/>
                <wp:effectExtent l="0" t="0" r="20955" b="25400"/>
                <wp:wrapNone/>
                <wp:docPr id="125" name="Rectangl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8395" cy="4699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2E4A57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544EC7" id="Rectangle 125" o:spid="_x0000_s1026" style="position:absolute;margin-left:-8.1pt;margin-top:7.65pt;width:488.85pt;height:3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YX3YAIAALUEAAAOAAAAZHJzL2Uyb0RvYy54bWysVMtuGzEMvBfoPwi6N7t27SQ2YgdG0hQF&#10;giZoUuRMa7UPQK9Kstfp13ek3Tya9lT0IpMidygOhz47P2jF9tKHzpoVnxyVnEkjbNWZZsW/3199&#10;OOUsRDIVKWvkij/KwM/X79+d9W4pp7a1qpKeAcSEZe9WvI3RLYsiiFZqCkfWSYNgbb2mCNc3ReWp&#10;B7pWxbQsj4ve+sp5K2QIuL0cgnyd8etainhT10FGplYcb4v59PncprNYn9Gy8eTaTozPoH94habO&#10;oOgz1CVFYjvf/QGlO+FtsHU8ElYXtq47IXMP6GZSvunmriUncy8gJ7hnmsL/gxVf97eedRVmN51z&#10;ZkhjSN9AG5lGSZYuQVHvwhKZd+7Wj16Amfo91F6nX3TCDpnWx2da5SEygcvjaXn6cQF0gdjseLEo&#10;M+/Fy9fOh/hZWs2SseIe9TObtL8OERWR+pSSihl71SmVR6cM6/H2RTnHdAVBQbWiCFM79BRMwxmp&#10;BtIU0WfIYFVXpc8TUPDN9kJ5tifIY/pptpmfpHZR7re0VPuSQjvk5dCYpkyCkVlo41MTVwM7ydra&#10;6hEEezsoLzhx1QHtmkK8JQ+p4dlYn3iDo1YWvdjR4qy1/uff7lM+FIAoZz2kiz5/7MhLztQXA20s&#10;JrNZ0np2ZvOTKRz/OrJ9HTE7fWHR/gSL6kQ2U35UT2btrX7Alm1SVYTICNQeGB2dizisFPZUyM0m&#10;p0HfjuK1uXMigSeeEo/3hwfybhx0hES+2ieZ0/LNvIfcYeKbXbR1l8XwwitGlRzsRh7auMdp+V77&#10;Oevl32b9CwAA//8DAFBLAwQUAAYACAAAACEA5r27teAAAAAJAQAADwAAAGRycy9kb3ducmV2Lnht&#10;bEyPQUvDQBCF74L/YRnBW7tJa0MbsyliacEeCjbieZMdk2B2NmQ3bfrvHU96HN7He99k28l24oKD&#10;bx0piOcRCKTKmZZqBR/FfrYG4YMmoztHqOCGHrb5/V2mU+Ou9I6Xc6gFl5BPtYImhD6V0lcNWu3n&#10;rkfi7MsNVgc+h1qaQV+53HZyEUWJtLolXmh0j68NVt/n0SoYj7d6V5SnN1mc9sddeDq0yedBqceH&#10;6eUZRMAp/MHwq8/qkLNT6UYyXnQKZnGyYJSD1RIEA5skXoEoFaw3S5B5Jv9/kP8AAAD//wMAUEsB&#10;Ai0AFAAGAAgAAAAhALaDOJL+AAAA4QEAABMAAAAAAAAAAAAAAAAAAAAAAFtDb250ZW50X1R5cGVz&#10;XS54bWxQSwECLQAUAAYACAAAACEAOP0h/9YAAACUAQAACwAAAAAAAAAAAAAAAAAvAQAAX3JlbHMv&#10;LnJlbHNQSwECLQAUAAYACAAAACEAnG2F92ACAAC1BAAADgAAAAAAAAAAAAAAAAAuAgAAZHJzL2Uy&#10;b0RvYy54bWxQSwECLQAUAAYACAAAACEA5r27teAAAAAJAQAADwAAAAAAAAAAAAAAAAC6BAAAZHJz&#10;L2Rvd25yZXYueG1sUEsFBgAAAAAEAAQA8wAAAMcFAAAAAA==&#10;" filled="f" strokecolor="#2e4a57" strokeweight="1.5pt">
                <w10:wrap anchorx="margin"/>
              </v:rect>
            </w:pict>
          </mc:Fallback>
        </mc:AlternateContent>
      </w:r>
    </w:p>
    <w:p w14:paraId="1858B19A" w14:textId="4123B2CC" w:rsidR="009E62EE" w:rsidRPr="009E62EE" w:rsidRDefault="003E7C74" w:rsidP="003E7C74">
      <w:pPr>
        <w:bidi/>
        <w:rPr>
          <w:b/>
          <w:i/>
        </w:rPr>
      </w:pPr>
      <w:r>
        <w:rPr>
          <w:rFonts w:hint="cs"/>
          <w:b/>
          <w:i/>
          <w:rtl/>
        </w:rPr>
        <w:t>إدراج كافة الملحقات</w:t>
      </w:r>
      <w:r w:rsidR="009E62EE" w:rsidRPr="009E62EE">
        <w:rPr>
          <w:rFonts w:hint="cs"/>
          <w:b/>
          <w:i/>
          <w:rtl/>
        </w:rPr>
        <w:t xml:space="preserve"> </w:t>
      </w:r>
      <w:r>
        <w:rPr>
          <w:rFonts w:hint="cs"/>
          <w:b/>
          <w:i/>
          <w:rtl/>
        </w:rPr>
        <w:t>اللازمة</w:t>
      </w:r>
      <w:r w:rsidR="009E62EE" w:rsidRPr="009E62EE">
        <w:rPr>
          <w:rFonts w:hint="cs"/>
          <w:b/>
          <w:i/>
          <w:rtl/>
        </w:rPr>
        <w:t xml:space="preserve"> لدعم الإجراء</w:t>
      </w:r>
      <w:r>
        <w:rPr>
          <w:rFonts w:hint="cs"/>
          <w:b/>
          <w:i/>
          <w:rtl/>
        </w:rPr>
        <w:t xml:space="preserve">، على أن تشمل </w:t>
      </w:r>
      <w:r w:rsidR="009E62EE" w:rsidRPr="009E62EE">
        <w:rPr>
          <w:rFonts w:hint="cs"/>
          <w:b/>
          <w:i/>
          <w:rtl/>
        </w:rPr>
        <w:t xml:space="preserve">نماذج وقوائم </w:t>
      </w:r>
      <w:r>
        <w:rPr>
          <w:rFonts w:hint="cs"/>
          <w:b/>
          <w:i/>
          <w:rtl/>
        </w:rPr>
        <w:t>تدقيق</w:t>
      </w:r>
      <w:r w:rsidR="009E62EE" w:rsidRPr="009E62EE">
        <w:rPr>
          <w:rFonts w:hint="cs"/>
          <w:b/>
          <w:i/>
          <w:rtl/>
        </w:rPr>
        <w:t>.</w:t>
      </w:r>
    </w:p>
    <w:p w14:paraId="2D954A0E" w14:textId="77777777" w:rsidR="00386F48" w:rsidRPr="00386F48" w:rsidRDefault="00386F48" w:rsidP="00386F48"/>
    <w:p w14:paraId="5CF0CCF7" w14:textId="77777777" w:rsidR="00386F48" w:rsidRPr="00386F48" w:rsidRDefault="00386F48" w:rsidP="00386F48"/>
    <w:p w14:paraId="57B43C75" w14:textId="77777777" w:rsidR="00386F48" w:rsidRPr="00386F48" w:rsidRDefault="00386F48" w:rsidP="00386F48"/>
    <w:p w14:paraId="2C306D18" w14:textId="77777777" w:rsidR="00386F48" w:rsidRPr="00386F48" w:rsidRDefault="00386F48" w:rsidP="00386F48"/>
    <w:p w14:paraId="20AC02A5" w14:textId="58D5FDFF" w:rsidR="00386F48" w:rsidRDefault="00386F48" w:rsidP="00386F48"/>
    <w:p w14:paraId="247DF608" w14:textId="0F5454F2" w:rsidR="00386F48" w:rsidRPr="00386F48" w:rsidRDefault="00386F48" w:rsidP="00386F48">
      <w:pPr>
        <w:tabs>
          <w:tab w:val="left" w:pos="1120"/>
        </w:tabs>
      </w:pPr>
      <w:r>
        <w:tab/>
      </w:r>
    </w:p>
    <w:sectPr w:rsidR="00386F48" w:rsidRPr="00386F48" w:rsidSect="00205DFE">
      <w:headerReference w:type="default" r:id="rId11"/>
      <w:footerReference w:type="default" r:id="rId12"/>
      <w:pgSz w:w="11907" w:h="16840" w:code="9"/>
      <w:pgMar w:top="1100" w:right="1134" w:bottom="1077" w:left="1418" w:header="432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5EEDB" w14:textId="77777777" w:rsidR="00777F02" w:rsidRDefault="00777F02">
      <w:r>
        <w:separator/>
      </w:r>
    </w:p>
    <w:p w14:paraId="7DD90E5D" w14:textId="77777777" w:rsidR="00777F02" w:rsidRDefault="00777F02"/>
  </w:endnote>
  <w:endnote w:type="continuationSeparator" w:id="0">
    <w:p w14:paraId="723503BB" w14:textId="77777777" w:rsidR="00777F02" w:rsidRDefault="00777F02">
      <w:r>
        <w:continuationSeparator/>
      </w:r>
    </w:p>
    <w:p w14:paraId="76DCFF16" w14:textId="77777777" w:rsidR="00777F02" w:rsidRDefault="00777F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EB04B" w14:textId="77777777" w:rsidR="009210BF" w:rsidRPr="0096398D" w:rsidRDefault="009210BF" w:rsidP="0096398D">
    <w:pPr>
      <w:pStyle w:val="Footer"/>
      <w:jc w:val="left"/>
      <w:rPr>
        <w:sz w:val="16"/>
        <w:szCs w:val="16"/>
        <w:lang w:val="en-AU"/>
      </w:rPr>
    </w:pPr>
  </w:p>
  <w:p w14:paraId="28AE2210" w14:textId="51535F4F" w:rsidR="009210BF" w:rsidRDefault="00777F02" w:rsidP="00BC2272">
    <w:pPr>
      <w:pStyle w:val="Footer"/>
      <w:tabs>
        <w:tab w:val="clear" w:pos="4320"/>
        <w:tab w:val="clear" w:pos="8640"/>
        <w:tab w:val="center" w:pos="4770"/>
        <w:tab w:val="right" w:pos="9270"/>
      </w:tabs>
      <w:ind w:left="108"/>
      <w:jc w:val="left"/>
    </w:pPr>
    <w:sdt>
      <w:sdtPr>
        <w:rPr>
          <w:sz w:val="16"/>
          <w:szCs w:val="16"/>
          <w:lang w:val="en-AU"/>
        </w:rPr>
        <w:alias w:val="Subject"/>
        <w:tag w:val=""/>
        <w:id w:val="-150187734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386F48">
          <w:rPr>
            <w:sz w:val="16"/>
            <w:szCs w:val="16"/>
            <w:lang w:val="en-AU"/>
          </w:rPr>
          <w:t>EOM-ZO0-TP-000061</w:t>
        </w:r>
        <w:r w:rsidR="009B559B">
          <w:rPr>
            <w:sz w:val="16"/>
            <w:szCs w:val="16"/>
            <w:lang w:val="en-AU"/>
          </w:rPr>
          <w:t>-AR</w:t>
        </w:r>
        <w:r w:rsidR="004E3912">
          <w:rPr>
            <w:sz w:val="16"/>
            <w:szCs w:val="16"/>
            <w:lang w:val="en-AU"/>
          </w:rPr>
          <w:t xml:space="preserve"> </w:t>
        </w:r>
        <w:r w:rsidR="004E3912" w:rsidRPr="004E3912">
          <w:rPr>
            <w:sz w:val="16"/>
            <w:szCs w:val="16"/>
            <w:lang w:val="en-AU"/>
          </w:rPr>
          <w:t>Rev 000</w:t>
        </w:r>
      </w:sdtContent>
    </w:sdt>
    <w:r w:rsidR="00FE59D9">
      <w:rPr>
        <w:sz w:val="16"/>
        <w:szCs w:val="16"/>
        <w:lang w:val="en-AU"/>
      </w:rPr>
      <w:t xml:space="preserve"> </w:t>
    </w:r>
    <w:r w:rsidR="009210BF">
      <w:tab/>
    </w:r>
    <w:r w:rsidR="009210BF">
      <w:rPr>
        <w:b/>
        <w:sz w:val="16"/>
        <w:szCs w:val="16"/>
        <w:lang w:val="en-AU"/>
      </w:rPr>
      <w:t xml:space="preserve">Level - </w:t>
    </w:r>
    <w:sdt>
      <w:sdtPr>
        <w:rPr>
          <w:b/>
          <w:color w:val="000000" w:themeColor="text1"/>
          <w:sz w:val="16"/>
          <w:szCs w:val="16"/>
          <w:lang w:val="en-AU"/>
        </w:rPr>
        <w:id w:val="-1502962343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9210BF">
          <w:rPr>
            <w:b/>
            <w:color w:val="000000" w:themeColor="text1"/>
            <w:sz w:val="16"/>
            <w:szCs w:val="16"/>
            <w:lang w:val="en-AU"/>
          </w:rPr>
          <w:t>3-E - External</w:t>
        </w:r>
      </w:sdtContent>
    </w:sdt>
    <w:r w:rsidR="009210BF">
      <w:tab/>
    </w:r>
    <w:r w:rsidR="009210BF" w:rsidRPr="00E662DA">
      <w:rPr>
        <w:sz w:val="16"/>
        <w:szCs w:val="16"/>
      </w:rPr>
      <w:t xml:space="preserve">Page </w:t>
    </w:r>
    <w:r w:rsidR="009210BF" w:rsidRPr="00E662DA">
      <w:rPr>
        <w:sz w:val="16"/>
        <w:szCs w:val="16"/>
      </w:rPr>
      <w:fldChar w:fldCharType="begin"/>
    </w:r>
    <w:r w:rsidR="009210BF" w:rsidRPr="00E662DA">
      <w:rPr>
        <w:sz w:val="16"/>
        <w:szCs w:val="16"/>
      </w:rPr>
      <w:instrText xml:space="preserve"> PAGE </w:instrText>
    </w:r>
    <w:r w:rsidR="009210BF" w:rsidRPr="00E662DA">
      <w:rPr>
        <w:sz w:val="16"/>
        <w:szCs w:val="16"/>
      </w:rPr>
      <w:fldChar w:fldCharType="separate"/>
    </w:r>
    <w:r w:rsidR="003E7C74">
      <w:rPr>
        <w:noProof/>
        <w:sz w:val="16"/>
        <w:szCs w:val="16"/>
      </w:rPr>
      <w:t>1</w:t>
    </w:r>
    <w:r w:rsidR="009210BF" w:rsidRPr="00E662DA">
      <w:rPr>
        <w:sz w:val="16"/>
        <w:szCs w:val="16"/>
      </w:rPr>
      <w:fldChar w:fldCharType="end"/>
    </w:r>
    <w:r w:rsidR="009210BF" w:rsidRPr="00E662DA">
      <w:rPr>
        <w:sz w:val="16"/>
        <w:szCs w:val="16"/>
      </w:rPr>
      <w:t xml:space="preserve"> of </w:t>
    </w:r>
    <w:r w:rsidR="009210BF" w:rsidRPr="00E662DA">
      <w:rPr>
        <w:sz w:val="16"/>
        <w:szCs w:val="16"/>
      </w:rPr>
      <w:fldChar w:fldCharType="begin"/>
    </w:r>
    <w:r w:rsidR="009210BF" w:rsidRPr="00E662DA">
      <w:rPr>
        <w:sz w:val="16"/>
        <w:szCs w:val="16"/>
      </w:rPr>
      <w:instrText xml:space="preserve"> NUMPAGES </w:instrText>
    </w:r>
    <w:r w:rsidR="009210BF" w:rsidRPr="00E662DA">
      <w:rPr>
        <w:sz w:val="16"/>
        <w:szCs w:val="16"/>
      </w:rPr>
      <w:fldChar w:fldCharType="separate"/>
    </w:r>
    <w:r w:rsidR="003E7C74">
      <w:rPr>
        <w:noProof/>
        <w:sz w:val="16"/>
        <w:szCs w:val="16"/>
      </w:rPr>
      <w:t>1</w:t>
    </w:r>
    <w:r w:rsidR="009210BF" w:rsidRPr="00E662DA">
      <w:rPr>
        <w:sz w:val="16"/>
        <w:szCs w:val="16"/>
      </w:rPr>
      <w:fldChar w:fldCharType="end"/>
    </w:r>
  </w:p>
  <w:p w14:paraId="0C2243CA" w14:textId="281B6010" w:rsidR="009210BF" w:rsidRPr="00A02FD1" w:rsidRDefault="00A02FD1" w:rsidP="00A02FD1">
    <w:pPr>
      <w:spacing w:before="80" w:line="138" w:lineRule="exact"/>
      <w:jc w:val="center"/>
      <w:textAlignment w:val="baseline"/>
      <w:rPr>
        <w:rFonts w:eastAsia="Arial"/>
        <w:color w:val="798D94"/>
        <w:sz w:val="12"/>
      </w:rPr>
    </w:pPr>
    <w:r>
      <w:rPr>
        <w:rFonts w:hint="cs"/>
        <w:sz w:val="16"/>
        <w:szCs w:val="16"/>
        <w:rtl/>
      </w:rPr>
      <w:t>بمجرد طباعة النسخة الإلكترونية من هذا المستند فإنها تصبح غير خاضعة للرقابة وقد تصبح نسخة قديمة، يرجى الرجوع إلى نظام إدارة المحتوى المؤسسي للحصول على آخر إصدار لهذا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BCEE3" w14:textId="77777777" w:rsidR="00777F02" w:rsidRDefault="00777F02">
      <w:r>
        <w:separator/>
      </w:r>
    </w:p>
    <w:p w14:paraId="424CB966" w14:textId="77777777" w:rsidR="00777F02" w:rsidRDefault="00777F02"/>
  </w:footnote>
  <w:footnote w:type="continuationSeparator" w:id="0">
    <w:p w14:paraId="5C11D4AE" w14:textId="77777777" w:rsidR="00777F02" w:rsidRDefault="00777F02">
      <w:r>
        <w:continuationSeparator/>
      </w:r>
    </w:p>
    <w:p w14:paraId="3318FEEA" w14:textId="77777777" w:rsidR="00777F02" w:rsidRDefault="00777F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91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0"/>
      <w:gridCol w:w="6845"/>
    </w:tblGrid>
    <w:tr w:rsidR="009210BF" w14:paraId="55B15A60" w14:textId="77777777" w:rsidTr="00A84B48">
      <w:tc>
        <w:tcPr>
          <w:tcW w:w="2070" w:type="dxa"/>
        </w:tcPr>
        <w:p w14:paraId="01975BF5" w14:textId="2D9CE6D8" w:rsidR="009210BF" w:rsidRDefault="009210BF" w:rsidP="00AC1B11">
          <w:pPr>
            <w:pStyle w:val="HeadingCenter"/>
            <w:jc w:val="both"/>
          </w:pPr>
        </w:p>
      </w:tc>
      <w:tc>
        <w:tcPr>
          <w:tcW w:w="6845" w:type="dxa"/>
          <w:vAlign w:val="center"/>
        </w:tcPr>
        <w:p w14:paraId="361EC67C" w14:textId="79B134A2" w:rsidR="00536B6D" w:rsidRPr="00691E83" w:rsidRDefault="00691E83" w:rsidP="00415239">
          <w:pPr>
            <w:pStyle w:val="CPDocTitle"/>
            <w:rPr>
              <w:kern w:val="32"/>
              <w:sz w:val="24"/>
              <w:szCs w:val="24"/>
            </w:rPr>
          </w:pPr>
          <w:r w:rsidRPr="00691E83">
            <w:rPr>
              <w:kern w:val="32"/>
              <w:sz w:val="24"/>
              <w:szCs w:val="24"/>
              <w:rtl/>
              <w:lang w:val="en-GB"/>
            </w:rPr>
            <w:t>نموذج الدليل التوجيهي لواضعي الإجراءات</w:t>
          </w:r>
        </w:p>
      </w:tc>
    </w:tr>
  </w:tbl>
  <w:p w14:paraId="0FE4F66F" w14:textId="7750A4E3" w:rsidR="009210BF" w:rsidRPr="00AC1B11" w:rsidRDefault="009B559B" w:rsidP="00AC1B1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D333CB1" wp14:editId="07ED18AB">
          <wp:simplePos x="0" y="0"/>
          <wp:positionH relativeFrom="column">
            <wp:posOffset>-570230</wp:posOffset>
          </wp:positionH>
          <wp:positionV relativeFrom="paragraph">
            <wp:posOffset>-627380</wp:posOffset>
          </wp:positionV>
          <wp:extent cx="1533525" cy="671195"/>
          <wp:effectExtent l="0" t="0" r="9525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1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627B"/>
    <w:multiLevelType w:val="hybridMultilevel"/>
    <w:tmpl w:val="C3540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85B4F"/>
    <w:multiLevelType w:val="hybridMultilevel"/>
    <w:tmpl w:val="BD584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B4B4A"/>
    <w:multiLevelType w:val="hybridMultilevel"/>
    <w:tmpl w:val="2DA0A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E2A7A"/>
    <w:multiLevelType w:val="hybridMultilevel"/>
    <w:tmpl w:val="65608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46696"/>
    <w:multiLevelType w:val="hybridMultilevel"/>
    <w:tmpl w:val="D0FE1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B5614"/>
    <w:multiLevelType w:val="hybridMultilevel"/>
    <w:tmpl w:val="0BBEB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917FD"/>
    <w:multiLevelType w:val="hybridMultilevel"/>
    <w:tmpl w:val="E4B0F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027BA"/>
    <w:multiLevelType w:val="hybridMultilevel"/>
    <w:tmpl w:val="A02EA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D4E5A"/>
    <w:multiLevelType w:val="hybridMultilevel"/>
    <w:tmpl w:val="2CB45D86"/>
    <w:lvl w:ilvl="0" w:tplc="04090001">
      <w:start w:val="1"/>
      <w:numFmt w:val="bullet"/>
      <w:lvlText w:val=""/>
      <w:lvlJc w:val="left"/>
      <w:pPr>
        <w:ind w:left="6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10" w15:restartNumberingAfterBreak="0">
    <w:nsid w:val="38611CF8"/>
    <w:multiLevelType w:val="hybridMultilevel"/>
    <w:tmpl w:val="3738D0EE"/>
    <w:lvl w:ilvl="0" w:tplc="BB16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5AC78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DAB0F79"/>
    <w:multiLevelType w:val="hybridMultilevel"/>
    <w:tmpl w:val="8FE85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FED315C"/>
    <w:multiLevelType w:val="hybridMultilevel"/>
    <w:tmpl w:val="93103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6" w15:restartNumberingAfterBreak="0">
    <w:nsid w:val="465276F4"/>
    <w:multiLevelType w:val="hybridMultilevel"/>
    <w:tmpl w:val="FA24B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16138"/>
    <w:multiLevelType w:val="hybridMultilevel"/>
    <w:tmpl w:val="D2746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77689"/>
    <w:multiLevelType w:val="hybridMultilevel"/>
    <w:tmpl w:val="87927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55D17"/>
    <w:multiLevelType w:val="hybridMultilevel"/>
    <w:tmpl w:val="9886D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175C4E"/>
    <w:multiLevelType w:val="hybridMultilevel"/>
    <w:tmpl w:val="B5585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65AF1"/>
    <w:multiLevelType w:val="hybridMultilevel"/>
    <w:tmpl w:val="1EE45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122E34"/>
    <w:multiLevelType w:val="hybridMultilevel"/>
    <w:tmpl w:val="BFE08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5246B5"/>
    <w:multiLevelType w:val="hybridMultilevel"/>
    <w:tmpl w:val="81DEA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F426DB"/>
    <w:multiLevelType w:val="hybridMultilevel"/>
    <w:tmpl w:val="D6421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977449"/>
    <w:multiLevelType w:val="hybridMultilevel"/>
    <w:tmpl w:val="E7AE9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35560A"/>
    <w:multiLevelType w:val="hybridMultilevel"/>
    <w:tmpl w:val="16422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8B52301"/>
    <w:multiLevelType w:val="hybridMultilevel"/>
    <w:tmpl w:val="20D61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8F16E8"/>
    <w:multiLevelType w:val="hybridMultilevel"/>
    <w:tmpl w:val="CD164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9379F3"/>
    <w:multiLevelType w:val="hybridMultilevel"/>
    <w:tmpl w:val="3F2C0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6C06F1"/>
    <w:multiLevelType w:val="hybridMultilevel"/>
    <w:tmpl w:val="E82C8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565BF7"/>
    <w:multiLevelType w:val="hybridMultilevel"/>
    <w:tmpl w:val="9A648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C9034D"/>
    <w:multiLevelType w:val="hybridMultilevel"/>
    <w:tmpl w:val="7A3A9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F21935"/>
    <w:multiLevelType w:val="hybridMultilevel"/>
    <w:tmpl w:val="8EC0E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433E7E"/>
    <w:multiLevelType w:val="hybridMultilevel"/>
    <w:tmpl w:val="2F9E3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AB03E2"/>
    <w:multiLevelType w:val="hybridMultilevel"/>
    <w:tmpl w:val="392E2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5"/>
  </w:num>
  <w:num w:numId="4">
    <w:abstractNumId w:val="4"/>
  </w:num>
  <w:num w:numId="5">
    <w:abstractNumId w:val="27"/>
  </w:num>
  <w:num w:numId="6">
    <w:abstractNumId w:val="28"/>
  </w:num>
  <w:num w:numId="7">
    <w:abstractNumId w:val="9"/>
  </w:num>
  <w:num w:numId="8">
    <w:abstractNumId w:val="10"/>
  </w:num>
  <w:num w:numId="9">
    <w:abstractNumId w:val="0"/>
  </w:num>
  <w:num w:numId="10">
    <w:abstractNumId w:val="30"/>
  </w:num>
  <w:num w:numId="11">
    <w:abstractNumId w:val="8"/>
  </w:num>
  <w:num w:numId="12">
    <w:abstractNumId w:val="23"/>
  </w:num>
  <w:num w:numId="13">
    <w:abstractNumId w:val="21"/>
  </w:num>
  <w:num w:numId="14">
    <w:abstractNumId w:val="29"/>
  </w:num>
  <w:num w:numId="15">
    <w:abstractNumId w:val="37"/>
  </w:num>
  <w:num w:numId="16">
    <w:abstractNumId w:val="25"/>
  </w:num>
  <w:num w:numId="17">
    <w:abstractNumId w:val="32"/>
  </w:num>
  <w:num w:numId="18">
    <w:abstractNumId w:val="2"/>
  </w:num>
  <w:num w:numId="19">
    <w:abstractNumId w:val="24"/>
  </w:num>
  <w:num w:numId="20">
    <w:abstractNumId w:val="17"/>
  </w:num>
  <w:num w:numId="21">
    <w:abstractNumId w:val="31"/>
  </w:num>
  <w:num w:numId="22">
    <w:abstractNumId w:val="26"/>
  </w:num>
  <w:num w:numId="23">
    <w:abstractNumId w:val="6"/>
  </w:num>
  <w:num w:numId="24">
    <w:abstractNumId w:val="20"/>
  </w:num>
  <w:num w:numId="25">
    <w:abstractNumId w:val="7"/>
  </w:num>
  <w:num w:numId="26">
    <w:abstractNumId w:val="3"/>
  </w:num>
  <w:num w:numId="27">
    <w:abstractNumId w:val="22"/>
  </w:num>
  <w:num w:numId="28">
    <w:abstractNumId w:val="19"/>
  </w:num>
  <w:num w:numId="29">
    <w:abstractNumId w:val="14"/>
  </w:num>
  <w:num w:numId="30">
    <w:abstractNumId w:val="36"/>
  </w:num>
  <w:num w:numId="31">
    <w:abstractNumId w:val="35"/>
  </w:num>
  <w:num w:numId="32">
    <w:abstractNumId w:val="34"/>
  </w:num>
  <w:num w:numId="33">
    <w:abstractNumId w:val="5"/>
  </w:num>
  <w:num w:numId="34">
    <w:abstractNumId w:val="16"/>
  </w:num>
  <w:num w:numId="35">
    <w:abstractNumId w:val="18"/>
  </w:num>
  <w:num w:numId="36">
    <w:abstractNumId w:val="1"/>
  </w:num>
  <w:num w:numId="37">
    <w:abstractNumId w:val="12"/>
  </w:num>
  <w:num w:numId="38">
    <w:abstractNumId w:val="3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4652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3895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2E28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298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5D6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131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C23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BEB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1BD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5B93"/>
    <w:rsid w:val="002E6175"/>
    <w:rsid w:val="002E7AC0"/>
    <w:rsid w:val="002F1069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6CC5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6F48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D22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1567"/>
    <w:rsid w:val="003E20D4"/>
    <w:rsid w:val="003E48B1"/>
    <w:rsid w:val="003E5325"/>
    <w:rsid w:val="003E5AB2"/>
    <w:rsid w:val="003E62C1"/>
    <w:rsid w:val="003E638D"/>
    <w:rsid w:val="003E654B"/>
    <w:rsid w:val="003E6D2D"/>
    <w:rsid w:val="003E7C74"/>
    <w:rsid w:val="003F02E7"/>
    <w:rsid w:val="003F0A2C"/>
    <w:rsid w:val="003F1344"/>
    <w:rsid w:val="003F13E2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239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3CCB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1BC5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2D32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3912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5C07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A42"/>
    <w:rsid w:val="00536B6D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100A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0627"/>
    <w:rsid w:val="00601556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5CA6"/>
    <w:rsid w:val="006073F1"/>
    <w:rsid w:val="00610A20"/>
    <w:rsid w:val="00610B58"/>
    <w:rsid w:val="00611DCA"/>
    <w:rsid w:val="00611E34"/>
    <w:rsid w:val="00615725"/>
    <w:rsid w:val="006218EB"/>
    <w:rsid w:val="00622281"/>
    <w:rsid w:val="00622A1D"/>
    <w:rsid w:val="00624007"/>
    <w:rsid w:val="00625263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4AEE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7AE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1E83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00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A0E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0AB1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77F02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71"/>
    <w:rsid w:val="007A02E9"/>
    <w:rsid w:val="007A0983"/>
    <w:rsid w:val="007A0AF6"/>
    <w:rsid w:val="007A0C44"/>
    <w:rsid w:val="007A2CFF"/>
    <w:rsid w:val="007A35C7"/>
    <w:rsid w:val="007A4B50"/>
    <w:rsid w:val="007A5BA9"/>
    <w:rsid w:val="007A5D34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B5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6705D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43B6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1F3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8F6B24"/>
    <w:rsid w:val="00904903"/>
    <w:rsid w:val="0090566B"/>
    <w:rsid w:val="0090659F"/>
    <w:rsid w:val="00906666"/>
    <w:rsid w:val="00907908"/>
    <w:rsid w:val="00907B8E"/>
    <w:rsid w:val="00907EE4"/>
    <w:rsid w:val="009100D2"/>
    <w:rsid w:val="009115F9"/>
    <w:rsid w:val="0091179A"/>
    <w:rsid w:val="00914233"/>
    <w:rsid w:val="0091456C"/>
    <w:rsid w:val="009147D9"/>
    <w:rsid w:val="00915A1C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32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95D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0B44"/>
    <w:rsid w:val="0099218D"/>
    <w:rsid w:val="0099224A"/>
    <w:rsid w:val="009924D7"/>
    <w:rsid w:val="00992EE7"/>
    <w:rsid w:val="00993C92"/>
    <w:rsid w:val="009977C3"/>
    <w:rsid w:val="00997D87"/>
    <w:rsid w:val="009A06E7"/>
    <w:rsid w:val="009A20A9"/>
    <w:rsid w:val="009A708D"/>
    <w:rsid w:val="009A7237"/>
    <w:rsid w:val="009A77C7"/>
    <w:rsid w:val="009B055F"/>
    <w:rsid w:val="009B0789"/>
    <w:rsid w:val="009B08D0"/>
    <w:rsid w:val="009B1677"/>
    <w:rsid w:val="009B2869"/>
    <w:rsid w:val="009B3A6F"/>
    <w:rsid w:val="009B40CF"/>
    <w:rsid w:val="009B559B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1CB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2EE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2FD1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4F58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1D2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9F3"/>
    <w:rsid w:val="00A61D93"/>
    <w:rsid w:val="00A61FA4"/>
    <w:rsid w:val="00A65387"/>
    <w:rsid w:val="00A66274"/>
    <w:rsid w:val="00A67C5A"/>
    <w:rsid w:val="00A70118"/>
    <w:rsid w:val="00A717B9"/>
    <w:rsid w:val="00A72565"/>
    <w:rsid w:val="00A73A0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03E5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563"/>
    <w:rsid w:val="00B509A2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6C0F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6B5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59BD"/>
    <w:rsid w:val="00BD7894"/>
    <w:rsid w:val="00BE2862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336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2D9A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4240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E4C83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6219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2128"/>
    <w:rsid w:val="00DB5706"/>
    <w:rsid w:val="00DB6BD4"/>
    <w:rsid w:val="00DB7833"/>
    <w:rsid w:val="00DC0031"/>
    <w:rsid w:val="00DC0077"/>
    <w:rsid w:val="00DC0D57"/>
    <w:rsid w:val="00DC10FE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3599B"/>
    <w:rsid w:val="00E37FE0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148"/>
    <w:rsid w:val="00E535C6"/>
    <w:rsid w:val="00E551F7"/>
    <w:rsid w:val="00E5651E"/>
    <w:rsid w:val="00E5706F"/>
    <w:rsid w:val="00E570E6"/>
    <w:rsid w:val="00E578AE"/>
    <w:rsid w:val="00E57F99"/>
    <w:rsid w:val="00E62DCD"/>
    <w:rsid w:val="00E662DA"/>
    <w:rsid w:val="00E66449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AF6"/>
    <w:rsid w:val="00EB4993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4916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27D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3D70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uiPriority="0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uiPriority="0"/>
    <w:lsdException w:name="Table Subtle 2" w:semiHidden="1" w:uiPriority="0" w:unhideWhenUsed="1"/>
    <w:lsdException w:name="Table Web 1" w:semiHidden="1" w:uiPriority="0" w:unhideWhenUsed="1"/>
    <w:lsdException w:name="Table Web 2" w:uiPriority="0"/>
    <w:lsdException w:name="Table Web 3" w:uiPriority="0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link w:val="Heading4Char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  <w:style w:type="paragraph" w:customStyle="1" w:styleId="TableHWhite">
    <w:name w:val="Table H White"/>
    <w:basedOn w:val="TableHeading"/>
    <w:link w:val="TableHWhiteChar"/>
    <w:qFormat/>
    <w:rsid w:val="00A73A05"/>
    <w:pPr>
      <w:jc w:val="center"/>
    </w:pPr>
    <w:rPr>
      <w:color w:val="FFFFFF" w:themeColor="background1"/>
    </w:rPr>
  </w:style>
  <w:style w:type="character" w:customStyle="1" w:styleId="TableHWhiteChar">
    <w:name w:val="Table H White Char"/>
    <w:basedOn w:val="TableHeadingChar"/>
    <w:link w:val="TableHWhite"/>
    <w:rsid w:val="00A73A05"/>
    <w:rPr>
      <w:rFonts w:ascii="Arial" w:hAnsi="Arial"/>
      <w:b/>
      <w:color w:val="FFFFFF" w:themeColor="background1"/>
    </w:rPr>
  </w:style>
  <w:style w:type="character" w:customStyle="1" w:styleId="Heading3Char">
    <w:name w:val="Heading 3 Char"/>
    <w:basedOn w:val="DefaultParagraphFont"/>
    <w:link w:val="Heading3"/>
    <w:rsid w:val="00915A1C"/>
    <w:rPr>
      <w:rFonts w:ascii="Arial" w:hAnsi="Arial" w:cs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rsid w:val="00915A1C"/>
    <w:rPr>
      <w:rFonts w:ascii="Arial" w:hAnsi="Arial"/>
      <w:bCs/>
    </w:rPr>
  </w:style>
  <w:style w:type="character" w:customStyle="1" w:styleId="Heading5Char">
    <w:name w:val="Heading 5 Char"/>
    <w:basedOn w:val="DefaultParagraphFont"/>
    <w:link w:val="Heading5"/>
    <w:uiPriority w:val="99"/>
    <w:rsid w:val="00915A1C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915A1C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915A1C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915A1C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915A1C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915A1C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15A1C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15A1C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5A1C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15A1C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915A1C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915A1C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915A1C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A1C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5A1C"/>
    <w:rPr>
      <w:rFonts w:ascii="Arial" w:hAnsi="Arial"/>
      <w:b/>
      <w:bCs/>
    </w:rPr>
  </w:style>
  <w:style w:type="paragraph" w:customStyle="1" w:styleId="TblNorm">
    <w:name w:val="Tbl Norm"/>
    <w:basedOn w:val="Normal"/>
    <w:rsid w:val="00915A1C"/>
    <w:pPr>
      <w:overflowPunct w:val="0"/>
      <w:autoSpaceDE w:val="0"/>
      <w:autoSpaceDN w:val="0"/>
      <w:adjustRightInd w:val="0"/>
      <w:spacing w:before="20" w:after="40"/>
      <w:jc w:val="left"/>
    </w:pPr>
    <w:rPr>
      <w:rFonts w:cs="Arial"/>
    </w:rPr>
  </w:style>
  <w:style w:type="paragraph" w:customStyle="1" w:styleId="TT11ptBold">
    <w:name w:val="TT 11pt Bold"/>
    <w:basedOn w:val="TableText"/>
    <w:link w:val="TT11ptBoldChar"/>
    <w:qFormat/>
    <w:rsid w:val="00915A1C"/>
    <w:pPr>
      <w:spacing w:before="180" w:after="180"/>
    </w:pPr>
    <w:rPr>
      <w:b/>
      <w:bCs/>
      <w:sz w:val="22"/>
      <w:szCs w:val="22"/>
    </w:rPr>
  </w:style>
  <w:style w:type="character" w:customStyle="1" w:styleId="TT11ptBoldChar">
    <w:name w:val="TT 11pt Bold Char"/>
    <w:basedOn w:val="TableTextChar"/>
    <w:link w:val="TT11ptBold"/>
    <w:rsid w:val="00915A1C"/>
    <w:rPr>
      <w:rFonts w:ascii="Arial" w:hAnsi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554E9-4D30-497A-BB0D-454DD88E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4.xml><?xml version="1.0" encoding="utf-8"?>
<ds:datastoreItem xmlns:ds="http://schemas.openxmlformats.org/officeDocument/2006/customXml" ds:itemID="{539E87B8-0F23-43CE-B867-541E1C404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115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1158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EOM-ZO0-TP-000061-AR Rev 000</dc:subject>
  <dc:creator>Rivamonte, Leonnito (RMP)</dc:creator>
  <cp:keywords>ᅟ</cp:keywords>
  <cp:lastModifiedBy>جانسيل سالدانا  Jancil Saldhana</cp:lastModifiedBy>
  <cp:revision>18</cp:revision>
  <cp:lastPrinted>2017-10-17T10:11:00Z</cp:lastPrinted>
  <dcterms:created xsi:type="dcterms:W3CDTF">2020-03-23T10:11:00Z</dcterms:created>
  <dcterms:modified xsi:type="dcterms:W3CDTF">2021-12-19T08:09:00Z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